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FEF3" w14:textId="2831C4D7" w:rsidR="00404556" w:rsidRPr="00FC28AA" w:rsidRDefault="00842B9C" w:rsidP="001D1D43">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bookmarkStart w:id="0" w:name="_GoBack"/>
      <w:bookmarkEnd w:id="0"/>
      <w:r w:rsidRPr="00FC28AA">
        <w:rPr>
          <w:rFonts w:ascii="Arial" w:hAnsi="Arial" w:cs="Arial"/>
          <w:b/>
          <w:color w:val="1F497D" w:themeColor="text2"/>
          <w:sz w:val="28"/>
          <w:szCs w:val="28"/>
        </w:rPr>
        <w:t>Accommodation Placement Policy</w:t>
      </w:r>
      <w:r w:rsidR="00831C1C">
        <w:rPr>
          <w:rFonts w:ascii="Arial" w:hAnsi="Arial" w:cs="Arial"/>
          <w:b/>
          <w:color w:val="1F497D" w:themeColor="text2"/>
          <w:sz w:val="28"/>
          <w:szCs w:val="28"/>
        </w:rPr>
        <w:t xml:space="preserve"> for Homeless Households</w:t>
      </w:r>
    </w:p>
    <w:p w14:paraId="5752FC1C" w14:textId="213AB469" w:rsidR="001D1D43" w:rsidRPr="006C30DB" w:rsidRDefault="001D1D43" w:rsidP="001D1D43">
      <w:pPr>
        <w:spacing w:after="0"/>
        <w:rPr>
          <w:rFonts w:ascii="Arial" w:hAnsi="Arial" w:cs="Arial"/>
          <w:b/>
          <w:sz w:val="32"/>
          <w:szCs w:val="32"/>
        </w:rPr>
      </w:pPr>
    </w:p>
    <w:p w14:paraId="64C9ACBB" w14:textId="00B45558" w:rsidR="00842B9C" w:rsidRPr="00FC28AA" w:rsidRDefault="001D1D43" w:rsidP="001D1D43">
      <w:pPr>
        <w:pStyle w:val="Heading2"/>
        <w:pBdr>
          <w:top w:val="single" w:sz="4" w:space="1" w:color="auto"/>
          <w:left w:val="single" w:sz="4" w:space="4" w:color="auto"/>
          <w:bottom w:val="single" w:sz="4" w:space="1" w:color="auto"/>
          <w:right w:val="single" w:sz="4" w:space="4" w:color="auto"/>
        </w:pBdr>
        <w:rPr>
          <w:rFonts w:ascii="Arial" w:hAnsi="Arial" w:cs="Arial"/>
          <w:color w:val="1F497D" w:themeColor="text2"/>
          <w:sz w:val="28"/>
          <w:szCs w:val="28"/>
        </w:rPr>
      </w:pPr>
      <w:r w:rsidRPr="00FC28AA">
        <w:rPr>
          <w:rFonts w:ascii="Arial" w:hAnsi="Arial" w:cs="Arial"/>
          <w:color w:val="1F497D" w:themeColor="text2"/>
          <w:sz w:val="28"/>
          <w:szCs w:val="28"/>
        </w:rPr>
        <w:t xml:space="preserve">Section 1: </w:t>
      </w:r>
      <w:r w:rsidR="00842B9C" w:rsidRPr="00FC28AA">
        <w:rPr>
          <w:rFonts w:ascii="Arial" w:hAnsi="Arial" w:cs="Arial"/>
          <w:color w:val="1F497D" w:themeColor="text2"/>
          <w:sz w:val="28"/>
          <w:szCs w:val="28"/>
        </w:rPr>
        <w:t>Introduction</w:t>
      </w:r>
    </w:p>
    <w:p w14:paraId="53800EC1" w14:textId="77777777" w:rsidR="00FC28AA" w:rsidRDefault="00FC28AA" w:rsidP="00FC28AA">
      <w:pPr>
        <w:pStyle w:val="Heading2"/>
        <w:spacing w:before="0"/>
        <w:ind w:left="720" w:hanging="720"/>
        <w:rPr>
          <w:rFonts w:ascii="Arial" w:hAnsi="Arial" w:cs="Arial"/>
          <w:b w:val="0"/>
          <w:color w:val="auto"/>
          <w:sz w:val="24"/>
          <w:szCs w:val="24"/>
        </w:rPr>
      </w:pPr>
    </w:p>
    <w:p w14:paraId="27F476D3" w14:textId="72C2E5FD" w:rsidR="00842B9C" w:rsidRPr="006C30DB" w:rsidRDefault="00B02A64" w:rsidP="00FC28AA">
      <w:pPr>
        <w:pStyle w:val="Heading2"/>
        <w:spacing w:before="0"/>
        <w:ind w:left="720" w:hanging="720"/>
        <w:rPr>
          <w:rFonts w:ascii="Arial" w:hAnsi="Arial" w:cs="Arial"/>
          <w:b w:val="0"/>
          <w:color w:val="auto"/>
          <w:sz w:val="24"/>
          <w:szCs w:val="24"/>
        </w:rPr>
      </w:pPr>
      <w:r w:rsidRPr="006C30DB">
        <w:rPr>
          <w:rFonts w:ascii="Arial" w:hAnsi="Arial" w:cs="Arial"/>
          <w:b w:val="0"/>
          <w:color w:val="auto"/>
          <w:sz w:val="24"/>
          <w:szCs w:val="24"/>
        </w:rPr>
        <w:t xml:space="preserve">1.1 </w:t>
      </w:r>
      <w:r w:rsidR="00FC28AA">
        <w:rPr>
          <w:rFonts w:ascii="Arial" w:hAnsi="Arial" w:cs="Arial"/>
          <w:b w:val="0"/>
          <w:color w:val="auto"/>
          <w:sz w:val="24"/>
          <w:szCs w:val="24"/>
        </w:rPr>
        <w:tab/>
      </w:r>
      <w:r w:rsidR="00842B9C" w:rsidRPr="006C30DB">
        <w:rPr>
          <w:rFonts w:ascii="Arial" w:hAnsi="Arial" w:cs="Arial"/>
          <w:b w:val="0"/>
          <w:color w:val="auto"/>
          <w:sz w:val="24"/>
          <w:szCs w:val="24"/>
        </w:rPr>
        <w:t>This Accommodation Placement Policy sets out Westminster City Co</w:t>
      </w:r>
      <w:r w:rsidR="0020244D" w:rsidRPr="006C30DB">
        <w:rPr>
          <w:rFonts w:ascii="Arial" w:hAnsi="Arial" w:cs="Arial"/>
          <w:b w:val="0"/>
          <w:color w:val="auto"/>
          <w:sz w:val="24"/>
          <w:szCs w:val="24"/>
        </w:rPr>
        <w:t xml:space="preserve">uncil’s policy for prioritising </w:t>
      </w:r>
      <w:r w:rsidR="00842B9C" w:rsidRPr="006C30DB">
        <w:rPr>
          <w:rFonts w:ascii="Arial" w:hAnsi="Arial" w:cs="Arial"/>
          <w:b w:val="0"/>
          <w:color w:val="auto"/>
          <w:sz w:val="24"/>
          <w:szCs w:val="24"/>
        </w:rPr>
        <w:t>homeless households for</w:t>
      </w:r>
      <w:r w:rsidR="00F61FA5">
        <w:rPr>
          <w:rFonts w:ascii="Arial" w:hAnsi="Arial" w:cs="Arial"/>
          <w:b w:val="0"/>
          <w:color w:val="auto"/>
          <w:sz w:val="24"/>
          <w:szCs w:val="24"/>
        </w:rPr>
        <w:t xml:space="preserve"> </w:t>
      </w:r>
      <w:r w:rsidR="009574A5">
        <w:rPr>
          <w:rFonts w:ascii="Arial" w:hAnsi="Arial" w:cs="Arial"/>
          <w:b w:val="0"/>
          <w:color w:val="auto"/>
          <w:sz w:val="24"/>
          <w:szCs w:val="24"/>
        </w:rPr>
        <w:t>temporary</w:t>
      </w:r>
      <w:r w:rsidR="00F61FA5">
        <w:rPr>
          <w:rFonts w:ascii="Arial" w:hAnsi="Arial" w:cs="Arial"/>
          <w:b w:val="0"/>
          <w:color w:val="auto"/>
          <w:sz w:val="24"/>
          <w:szCs w:val="24"/>
        </w:rPr>
        <w:t xml:space="preserve"> </w:t>
      </w:r>
      <w:r w:rsidR="00842B9C" w:rsidRPr="006C30DB">
        <w:rPr>
          <w:rFonts w:ascii="Arial" w:hAnsi="Arial" w:cs="Arial"/>
          <w:b w:val="0"/>
          <w:color w:val="auto"/>
          <w:sz w:val="24"/>
          <w:szCs w:val="24"/>
        </w:rPr>
        <w:t xml:space="preserve">accommodation </w:t>
      </w:r>
      <w:r w:rsidR="009574A5">
        <w:rPr>
          <w:rFonts w:ascii="Arial" w:hAnsi="Arial" w:cs="Arial"/>
          <w:b w:val="0"/>
          <w:color w:val="auto"/>
          <w:sz w:val="24"/>
          <w:szCs w:val="24"/>
        </w:rPr>
        <w:t xml:space="preserve">and private rented sector offers </w:t>
      </w:r>
      <w:r w:rsidR="00842B9C" w:rsidRPr="006C30DB">
        <w:rPr>
          <w:rFonts w:ascii="Arial" w:hAnsi="Arial" w:cs="Arial"/>
          <w:b w:val="0"/>
          <w:color w:val="auto"/>
          <w:sz w:val="24"/>
          <w:szCs w:val="24"/>
        </w:rPr>
        <w:t xml:space="preserve">according to its location. This policy does not apply to offers of </w:t>
      </w:r>
      <w:r w:rsidR="005618CD" w:rsidRPr="006C30DB">
        <w:rPr>
          <w:rFonts w:ascii="Arial" w:hAnsi="Arial" w:cs="Arial"/>
          <w:b w:val="0"/>
          <w:color w:val="auto"/>
          <w:sz w:val="24"/>
          <w:szCs w:val="24"/>
        </w:rPr>
        <w:t>long-term</w:t>
      </w:r>
      <w:r w:rsidR="00842B9C" w:rsidRPr="006C30DB">
        <w:rPr>
          <w:rFonts w:ascii="Arial" w:hAnsi="Arial" w:cs="Arial"/>
          <w:b w:val="0"/>
          <w:color w:val="auto"/>
          <w:sz w:val="24"/>
          <w:szCs w:val="24"/>
        </w:rPr>
        <w:t xml:space="preserve"> accommodation under Part VI of the Act.</w:t>
      </w:r>
    </w:p>
    <w:p w14:paraId="687F3DEA" w14:textId="43E02289" w:rsidR="00842B9C" w:rsidRPr="006C30DB" w:rsidRDefault="00B02A64" w:rsidP="00FC28AA">
      <w:pPr>
        <w:pStyle w:val="Heading2"/>
        <w:ind w:left="720" w:hanging="720"/>
        <w:rPr>
          <w:rFonts w:ascii="Arial" w:hAnsi="Arial" w:cs="Arial"/>
          <w:b w:val="0"/>
          <w:color w:val="auto"/>
          <w:sz w:val="24"/>
          <w:szCs w:val="24"/>
        </w:rPr>
      </w:pPr>
      <w:r w:rsidRPr="006C30DB">
        <w:rPr>
          <w:rFonts w:ascii="Arial" w:hAnsi="Arial" w:cs="Arial"/>
          <w:b w:val="0"/>
          <w:color w:val="auto"/>
          <w:sz w:val="24"/>
          <w:szCs w:val="24"/>
        </w:rPr>
        <w:t xml:space="preserve">1.2 </w:t>
      </w:r>
      <w:r w:rsidR="00FC28AA">
        <w:rPr>
          <w:rFonts w:ascii="Arial" w:hAnsi="Arial" w:cs="Arial"/>
          <w:b w:val="0"/>
          <w:color w:val="auto"/>
          <w:sz w:val="24"/>
          <w:szCs w:val="24"/>
        </w:rPr>
        <w:tab/>
      </w:r>
      <w:r w:rsidR="00842B9C" w:rsidRPr="006C30DB">
        <w:rPr>
          <w:rFonts w:ascii="Arial" w:hAnsi="Arial" w:cs="Arial"/>
          <w:b w:val="0"/>
          <w:color w:val="auto"/>
          <w:sz w:val="24"/>
          <w:szCs w:val="24"/>
        </w:rPr>
        <w:t xml:space="preserve">It covers temporary accommodation for households who are </w:t>
      </w:r>
      <w:r w:rsidRPr="006C30DB">
        <w:rPr>
          <w:rFonts w:ascii="Arial" w:hAnsi="Arial" w:cs="Arial"/>
          <w:b w:val="0"/>
          <w:color w:val="auto"/>
          <w:sz w:val="24"/>
          <w:szCs w:val="24"/>
        </w:rPr>
        <w:t>accepted as homeless under Section 193 of the Housing Act 1996 and private rented sector offers (PRSOs)</w:t>
      </w:r>
      <w:r w:rsidR="00842B9C" w:rsidRPr="006C30DB">
        <w:rPr>
          <w:rFonts w:ascii="Arial" w:hAnsi="Arial" w:cs="Arial"/>
          <w:b w:val="0"/>
          <w:color w:val="auto"/>
          <w:sz w:val="24"/>
          <w:szCs w:val="24"/>
        </w:rPr>
        <w:t xml:space="preserve"> to discharge the main housing duty under </w:t>
      </w:r>
      <w:r w:rsidR="001F1476" w:rsidRPr="006C30DB">
        <w:rPr>
          <w:rFonts w:ascii="Arial" w:hAnsi="Arial" w:cs="Arial"/>
          <w:b w:val="0"/>
          <w:color w:val="auto"/>
          <w:sz w:val="24"/>
          <w:szCs w:val="24"/>
        </w:rPr>
        <w:t xml:space="preserve">provisions enacted by </w:t>
      </w:r>
      <w:r w:rsidR="00842B9C" w:rsidRPr="006C30DB">
        <w:rPr>
          <w:rFonts w:ascii="Arial" w:hAnsi="Arial" w:cs="Arial"/>
          <w:b w:val="0"/>
          <w:color w:val="auto"/>
          <w:sz w:val="24"/>
          <w:szCs w:val="24"/>
        </w:rPr>
        <w:t>the Localism Act 2011.</w:t>
      </w:r>
    </w:p>
    <w:p w14:paraId="1874CFAB" w14:textId="563157C5" w:rsidR="001F0D67" w:rsidRDefault="00B02A64" w:rsidP="00FC28AA">
      <w:pPr>
        <w:pStyle w:val="Heading2"/>
        <w:ind w:left="720" w:hanging="720"/>
        <w:rPr>
          <w:rFonts w:ascii="Arial" w:hAnsi="Arial" w:cs="Arial"/>
          <w:b w:val="0"/>
          <w:color w:val="auto"/>
          <w:sz w:val="24"/>
          <w:szCs w:val="24"/>
        </w:rPr>
      </w:pPr>
      <w:r w:rsidRPr="006C30DB">
        <w:rPr>
          <w:rFonts w:ascii="Arial" w:hAnsi="Arial" w:cs="Arial"/>
          <w:b w:val="0"/>
          <w:color w:val="auto"/>
          <w:sz w:val="24"/>
          <w:szCs w:val="24"/>
        </w:rPr>
        <w:t xml:space="preserve">1.3 </w:t>
      </w:r>
      <w:r w:rsidR="00FC28AA">
        <w:rPr>
          <w:rFonts w:ascii="Arial" w:hAnsi="Arial" w:cs="Arial"/>
          <w:b w:val="0"/>
          <w:color w:val="auto"/>
          <w:sz w:val="24"/>
          <w:szCs w:val="24"/>
        </w:rPr>
        <w:tab/>
      </w:r>
      <w:r w:rsidR="00842B9C" w:rsidRPr="006C30DB">
        <w:rPr>
          <w:rFonts w:ascii="Arial" w:hAnsi="Arial" w:cs="Arial"/>
          <w:b w:val="0"/>
          <w:color w:val="auto"/>
          <w:sz w:val="24"/>
          <w:szCs w:val="24"/>
        </w:rPr>
        <w:t>This policy does not cover interim temporary accommodation for homeless households where this is required under section 188 of the Housing Act 1996 wh</w:t>
      </w:r>
      <w:r w:rsidR="001F1476" w:rsidRPr="006C30DB">
        <w:rPr>
          <w:rFonts w:ascii="Arial" w:hAnsi="Arial" w:cs="Arial"/>
          <w:b w:val="0"/>
          <w:color w:val="auto"/>
          <w:sz w:val="24"/>
          <w:szCs w:val="24"/>
        </w:rPr>
        <w:t>ile</w:t>
      </w:r>
      <w:r w:rsidR="00842B9C" w:rsidRPr="006C30DB">
        <w:rPr>
          <w:rFonts w:ascii="Arial" w:hAnsi="Arial" w:cs="Arial"/>
          <w:b w:val="0"/>
          <w:color w:val="auto"/>
          <w:sz w:val="24"/>
          <w:szCs w:val="24"/>
        </w:rPr>
        <w:t xml:space="preserve"> </w:t>
      </w:r>
      <w:r w:rsidR="001F1476" w:rsidRPr="006C30DB">
        <w:rPr>
          <w:rFonts w:ascii="Arial" w:hAnsi="Arial" w:cs="Arial"/>
          <w:b w:val="0"/>
          <w:color w:val="auto"/>
          <w:sz w:val="24"/>
          <w:szCs w:val="24"/>
        </w:rPr>
        <w:t>i</w:t>
      </w:r>
      <w:r w:rsidR="00842B9C" w:rsidRPr="006C30DB">
        <w:rPr>
          <w:rFonts w:ascii="Arial" w:hAnsi="Arial" w:cs="Arial"/>
          <w:b w:val="0"/>
          <w:color w:val="auto"/>
          <w:sz w:val="24"/>
          <w:szCs w:val="24"/>
        </w:rPr>
        <w:t xml:space="preserve">nquiries are carried out. </w:t>
      </w:r>
    </w:p>
    <w:p w14:paraId="648905A7" w14:textId="77777777" w:rsidR="001377F1" w:rsidRPr="001377F1" w:rsidRDefault="001377F1" w:rsidP="001D1D43">
      <w:pPr>
        <w:spacing w:after="0"/>
        <w:rPr>
          <w:lang w:val="en-US"/>
        </w:rPr>
      </w:pPr>
    </w:p>
    <w:p w14:paraId="544F99A1" w14:textId="24354CB6" w:rsidR="00842B9C" w:rsidRPr="00FC28AA" w:rsidRDefault="001D1D43" w:rsidP="001D1D43">
      <w:pPr>
        <w:pBdr>
          <w:top w:val="single" w:sz="4" w:space="1" w:color="auto"/>
          <w:left w:val="single" w:sz="4" w:space="4" w:color="auto"/>
          <w:bottom w:val="single" w:sz="4" w:space="1" w:color="auto"/>
          <w:right w:val="single" w:sz="4" w:space="4" w:color="auto"/>
        </w:pBdr>
        <w:spacing w:after="0"/>
        <w:rPr>
          <w:rFonts w:ascii="Arial" w:hAnsi="Arial" w:cs="Arial"/>
          <w:b/>
          <w:color w:val="1F497D" w:themeColor="text2"/>
          <w:sz w:val="28"/>
          <w:szCs w:val="28"/>
        </w:rPr>
      </w:pPr>
      <w:r w:rsidRPr="00FC28AA">
        <w:rPr>
          <w:rFonts w:ascii="Arial" w:hAnsi="Arial" w:cs="Arial"/>
          <w:b/>
          <w:color w:val="1F497D" w:themeColor="text2"/>
          <w:sz w:val="28"/>
          <w:szCs w:val="28"/>
        </w:rPr>
        <w:t xml:space="preserve">Section 2: </w:t>
      </w:r>
      <w:r w:rsidR="00842B9C" w:rsidRPr="00FC28AA">
        <w:rPr>
          <w:rFonts w:ascii="Arial" w:hAnsi="Arial" w:cs="Arial"/>
          <w:b/>
          <w:color w:val="1F497D" w:themeColor="text2"/>
          <w:sz w:val="28"/>
          <w:szCs w:val="28"/>
        </w:rPr>
        <w:t xml:space="preserve">Key Principles </w:t>
      </w:r>
    </w:p>
    <w:p w14:paraId="3094904F" w14:textId="77777777" w:rsidR="001D1D43" w:rsidRDefault="001D1D43" w:rsidP="001D1D43">
      <w:pPr>
        <w:spacing w:after="0"/>
        <w:ind w:left="426" w:hanging="426"/>
        <w:rPr>
          <w:rFonts w:ascii="Arial" w:hAnsi="Arial" w:cs="Arial"/>
          <w:sz w:val="24"/>
          <w:szCs w:val="24"/>
        </w:rPr>
      </w:pPr>
    </w:p>
    <w:p w14:paraId="11A8403C" w14:textId="617746A5" w:rsidR="009D5879" w:rsidRPr="006C30DB" w:rsidRDefault="00B02A64" w:rsidP="00FC28AA">
      <w:pPr>
        <w:spacing w:after="0"/>
        <w:ind w:left="720" w:hanging="720"/>
        <w:rPr>
          <w:rFonts w:ascii="Arial" w:eastAsia="Calibri" w:hAnsi="Arial" w:cs="Arial"/>
          <w:sz w:val="24"/>
          <w:szCs w:val="24"/>
        </w:rPr>
      </w:pPr>
      <w:r w:rsidRPr="006C30DB">
        <w:rPr>
          <w:rFonts w:ascii="Arial" w:hAnsi="Arial" w:cs="Arial"/>
          <w:sz w:val="24"/>
          <w:szCs w:val="24"/>
        </w:rPr>
        <w:t xml:space="preserve">2.1 </w:t>
      </w:r>
      <w:r w:rsidR="00FC28AA">
        <w:rPr>
          <w:rFonts w:ascii="Arial" w:hAnsi="Arial" w:cs="Arial"/>
          <w:sz w:val="24"/>
          <w:szCs w:val="24"/>
        </w:rPr>
        <w:tab/>
      </w:r>
      <w:r w:rsidR="00842B9C" w:rsidRPr="006C30DB">
        <w:rPr>
          <w:rFonts w:ascii="Arial" w:hAnsi="Arial" w:cs="Arial"/>
          <w:sz w:val="24"/>
          <w:szCs w:val="24"/>
        </w:rPr>
        <w:t xml:space="preserve">In accordance with legislation and statutory guidance, the </w:t>
      </w:r>
      <w:r w:rsidR="001D1D43">
        <w:rPr>
          <w:rFonts w:ascii="Arial" w:hAnsi="Arial" w:cs="Arial"/>
          <w:sz w:val="24"/>
          <w:szCs w:val="24"/>
        </w:rPr>
        <w:t>c</w:t>
      </w:r>
      <w:r w:rsidR="00842B9C" w:rsidRPr="006C30DB">
        <w:rPr>
          <w:rFonts w:ascii="Arial" w:hAnsi="Arial" w:cs="Arial"/>
          <w:sz w:val="24"/>
          <w:szCs w:val="24"/>
        </w:rPr>
        <w:t xml:space="preserve">ouncil seeks to accommodate homeless households in Westminster as far as reasonably practicable. </w:t>
      </w:r>
      <w:r w:rsidR="00842B9C" w:rsidRPr="006C30DB">
        <w:rPr>
          <w:rFonts w:ascii="Arial" w:eastAsia="Calibri" w:hAnsi="Arial" w:cs="Arial"/>
          <w:sz w:val="24"/>
          <w:szCs w:val="24"/>
        </w:rPr>
        <w:t xml:space="preserve">However, as there is a </w:t>
      </w:r>
      <w:r w:rsidR="005618CD" w:rsidRPr="006C30DB">
        <w:rPr>
          <w:rFonts w:ascii="Arial" w:eastAsia="Calibri" w:hAnsi="Arial" w:cs="Arial"/>
          <w:sz w:val="24"/>
          <w:szCs w:val="24"/>
        </w:rPr>
        <w:t xml:space="preserve">serious </w:t>
      </w:r>
      <w:r w:rsidR="00842B9C" w:rsidRPr="006C30DB">
        <w:rPr>
          <w:rFonts w:ascii="Arial" w:eastAsia="Calibri" w:hAnsi="Arial" w:cs="Arial"/>
          <w:sz w:val="24"/>
          <w:szCs w:val="24"/>
        </w:rPr>
        <w:t xml:space="preserve">shortfall of accommodation in borough to meet housing need, it will not be reasonably practicable to provide accommodation within Westminster to every household and there will be an increasing need to use accommodation that may be at </w:t>
      </w:r>
      <w:r w:rsidR="001F1476" w:rsidRPr="006C30DB">
        <w:rPr>
          <w:rFonts w:ascii="Arial" w:eastAsia="Calibri" w:hAnsi="Arial" w:cs="Arial"/>
          <w:sz w:val="24"/>
          <w:szCs w:val="24"/>
        </w:rPr>
        <w:t>some</w:t>
      </w:r>
      <w:r w:rsidR="00842B9C" w:rsidRPr="006C30DB">
        <w:rPr>
          <w:rFonts w:ascii="Arial" w:eastAsia="Calibri" w:hAnsi="Arial" w:cs="Arial"/>
          <w:sz w:val="24"/>
          <w:szCs w:val="24"/>
        </w:rPr>
        <w:t xml:space="preserve"> distance from the borough.</w:t>
      </w:r>
    </w:p>
    <w:p w14:paraId="1E777296" w14:textId="77777777" w:rsidR="001D1D43" w:rsidRDefault="001D1D43" w:rsidP="001D1D43">
      <w:pPr>
        <w:spacing w:after="0"/>
        <w:ind w:left="426" w:hanging="426"/>
        <w:rPr>
          <w:rFonts w:ascii="Arial" w:eastAsia="Calibri" w:hAnsi="Arial" w:cs="Arial"/>
          <w:sz w:val="24"/>
          <w:szCs w:val="24"/>
        </w:rPr>
      </w:pPr>
    </w:p>
    <w:p w14:paraId="1990ABA1" w14:textId="36E819B5" w:rsidR="00A475B0" w:rsidRPr="006C30DB" w:rsidRDefault="00B02A64" w:rsidP="00FC28AA">
      <w:pPr>
        <w:spacing w:after="0"/>
        <w:ind w:left="720" w:hanging="720"/>
        <w:rPr>
          <w:rFonts w:ascii="Arial" w:eastAsia="Calibri" w:hAnsi="Arial" w:cs="Arial"/>
          <w:sz w:val="24"/>
          <w:szCs w:val="24"/>
        </w:rPr>
      </w:pPr>
      <w:r w:rsidRPr="006C30DB">
        <w:rPr>
          <w:rFonts w:ascii="Arial" w:eastAsia="Calibri" w:hAnsi="Arial" w:cs="Arial"/>
          <w:sz w:val="24"/>
          <w:szCs w:val="24"/>
        </w:rPr>
        <w:t>2.</w:t>
      </w:r>
      <w:r w:rsidR="007867AC" w:rsidRPr="006C30DB">
        <w:rPr>
          <w:rFonts w:ascii="Arial" w:eastAsia="Calibri" w:hAnsi="Arial" w:cs="Arial"/>
          <w:sz w:val="24"/>
          <w:szCs w:val="24"/>
        </w:rPr>
        <w:t>2</w:t>
      </w:r>
      <w:r w:rsidRPr="006C30DB">
        <w:rPr>
          <w:rFonts w:ascii="Arial" w:eastAsia="Calibri" w:hAnsi="Arial" w:cs="Arial"/>
          <w:sz w:val="24"/>
          <w:szCs w:val="24"/>
        </w:rPr>
        <w:t xml:space="preserve"> </w:t>
      </w:r>
      <w:r w:rsidR="00FC28AA">
        <w:rPr>
          <w:rFonts w:ascii="Arial" w:eastAsia="Calibri" w:hAnsi="Arial" w:cs="Arial"/>
          <w:sz w:val="24"/>
          <w:szCs w:val="24"/>
        </w:rPr>
        <w:tab/>
      </w:r>
      <w:r w:rsidR="00A475B0" w:rsidRPr="006C30DB">
        <w:rPr>
          <w:rFonts w:ascii="Arial" w:eastAsia="Calibri" w:hAnsi="Arial" w:cs="Arial"/>
          <w:sz w:val="24"/>
          <w:szCs w:val="24"/>
        </w:rPr>
        <w:t xml:space="preserve">Because of the limited supply of accommodation in both </w:t>
      </w:r>
      <w:r w:rsidR="002F7DCD" w:rsidRPr="006C30DB">
        <w:rPr>
          <w:rFonts w:ascii="Arial" w:eastAsia="Calibri" w:hAnsi="Arial" w:cs="Arial"/>
          <w:sz w:val="24"/>
          <w:szCs w:val="24"/>
        </w:rPr>
        <w:t>Band</w:t>
      </w:r>
      <w:r w:rsidR="00A475B0" w:rsidRPr="006C30DB">
        <w:rPr>
          <w:rFonts w:ascii="Arial" w:eastAsia="Calibri" w:hAnsi="Arial" w:cs="Arial"/>
          <w:sz w:val="24"/>
          <w:szCs w:val="24"/>
        </w:rPr>
        <w:t xml:space="preserve"> 1 and </w:t>
      </w:r>
      <w:r w:rsidR="002F7DCD" w:rsidRPr="006C30DB">
        <w:rPr>
          <w:rFonts w:ascii="Arial" w:eastAsia="Calibri" w:hAnsi="Arial" w:cs="Arial"/>
          <w:sz w:val="24"/>
          <w:szCs w:val="24"/>
        </w:rPr>
        <w:t>Band</w:t>
      </w:r>
      <w:r w:rsidR="00A475B0" w:rsidRPr="006C30DB">
        <w:rPr>
          <w:rFonts w:ascii="Arial" w:eastAsia="Calibri" w:hAnsi="Arial" w:cs="Arial"/>
          <w:sz w:val="24"/>
          <w:szCs w:val="24"/>
        </w:rPr>
        <w:t xml:space="preserve"> 2 (defined below), accommodation within th</w:t>
      </w:r>
      <w:r w:rsidR="003B0B40">
        <w:rPr>
          <w:rFonts w:ascii="Arial" w:eastAsia="Calibri" w:hAnsi="Arial" w:cs="Arial"/>
          <w:sz w:val="24"/>
          <w:szCs w:val="24"/>
        </w:rPr>
        <w:t>e</w:t>
      </w:r>
      <w:r w:rsidR="00A475B0" w:rsidRPr="006C30DB">
        <w:rPr>
          <w:rFonts w:ascii="Arial" w:eastAsia="Calibri" w:hAnsi="Arial" w:cs="Arial"/>
          <w:sz w:val="24"/>
          <w:szCs w:val="24"/>
        </w:rPr>
        <w:t xml:space="preserve">se </w:t>
      </w:r>
      <w:r w:rsidR="002F7DCD" w:rsidRPr="006C30DB">
        <w:rPr>
          <w:rFonts w:ascii="Arial" w:eastAsia="Calibri" w:hAnsi="Arial" w:cs="Arial"/>
          <w:sz w:val="24"/>
          <w:szCs w:val="24"/>
        </w:rPr>
        <w:t>bands</w:t>
      </w:r>
      <w:r w:rsidR="00A475B0" w:rsidRPr="006C30DB">
        <w:rPr>
          <w:rFonts w:ascii="Arial" w:eastAsia="Calibri" w:hAnsi="Arial" w:cs="Arial"/>
          <w:sz w:val="24"/>
          <w:szCs w:val="24"/>
        </w:rPr>
        <w:t xml:space="preserve"> will be allocated to homeless households with a compelling need for it.</w:t>
      </w:r>
    </w:p>
    <w:p w14:paraId="1AE020E2" w14:textId="77777777" w:rsidR="001D1D43" w:rsidRDefault="001D1D43" w:rsidP="001D1D43">
      <w:pPr>
        <w:spacing w:after="0"/>
        <w:ind w:left="426" w:hanging="426"/>
        <w:rPr>
          <w:rFonts w:ascii="Arial" w:eastAsia="Calibri" w:hAnsi="Arial" w:cs="Arial"/>
          <w:sz w:val="24"/>
          <w:szCs w:val="24"/>
        </w:rPr>
      </w:pPr>
    </w:p>
    <w:p w14:paraId="540B216E" w14:textId="6CA8CF28" w:rsidR="00A475B0" w:rsidRPr="006C30DB" w:rsidRDefault="00A475B0" w:rsidP="00FC28AA">
      <w:pPr>
        <w:spacing w:after="0"/>
        <w:ind w:left="720" w:hanging="720"/>
        <w:rPr>
          <w:rFonts w:ascii="Arial" w:eastAsia="Calibri" w:hAnsi="Arial" w:cs="Arial"/>
          <w:sz w:val="24"/>
          <w:szCs w:val="24"/>
        </w:rPr>
      </w:pPr>
      <w:r w:rsidRPr="006C30DB">
        <w:rPr>
          <w:rFonts w:ascii="Arial" w:eastAsia="Calibri" w:hAnsi="Arial" w:cs="Arial"/>
          <w:sz w:val="24"/>
          <w:szCs w:val="24"/>
        </w:rPr>
        <w:t xml:space="preserve">2.3 </w:t>
      </w:r>
      <w:r w:rsidR="00FC28AA">
        <w:rPr>
          <w:rFonts w:ascii="Arial" w:eastAsia="Calibri" w:hAnsi="Arial" w:cs="Arial"/>
          <w:sz w:val="24"/>
          <w:szCs w:val="24"/>
        </w:rPr>
        <w:tab/>
      </w:r>
      <w:r w:rsidR="00842B9C" w:rsidRPr="006C30DB">
        <w:rPr>
          <w:rFonts w:ascii="Arial" w:eastAsia="Calibri" w:hAnsi="Arial" w:cs="Arial"/>
          <w:sz w:val="24"/>
          <w:szCs w:val="24"/>
        </w:rPr>
        <w:t>This policy is intended to ensure that we prioritise those who have the greatest need to be in or close to a particular location</w:t>
      </w:r>
      <w:r w:rsidR="009D5879" w:rsidRPr="006C30DB">
        <w:rPr>
          <w:rFonts w:ascii="Arial" w:eastAsia="Calibri" w:hAnsi="Arial" w:cs="Arial"/>
          <w:sz w:val="24"/>
          <w:szCs w:val="24"/>
        </w:rPr>
        <w:t>.</w:t>
      </w:r>
    </w:p>
    <w:p w14:paraId="235A4EBA" w14:textId="77777777" w:rsidR="001D1D43" w:rsidRDefault="001D1D43" w:rsidP="001D1D43">
      <w:pPr>
        <w:spacing w:after="0"/>
        <w:ind w:left="426" w:hanging="426"/>
        <w:rPr>
          <w:rFonts w:ascii="Arial" w:eastAsia="Calibri" w:hAnsi="Arial" w:cs="Arial"/>
          <w:sz w:val="24"/>
          <w:szCs w:val="24"/>
        </w:rPr>
      </w:pPr>
    </w:p>
    <w:p w14:paraId="7D0A045C" w14:textId="125D5742" w:rsidR="00842B9C" w:rsidRPr="006C30DB" w:rsidRDefault="00A475B0" w:rsidP="00FC28AA">
      <w:pPr>
        <w:spacing w:after="0"/>
        <w:ind w:left="720" w:hanging="720"/>
        <w:rPr>
          <w:rFonts w:ascii="Arial" w:eastAsia="Calibri" w:hAnsi="Arial" w:cs="Arial"/>
          <w:sz w:val="24"/>
          <w:szCs w:val="24"/>
        </w:rPr>
      </w:pPr>
      <w:r w:rsidRPr="006C30DB">
        <w:rPr>
          <w:rFonts w:ascii="Arial" w:eastAsia="Calibri" w:hAnsi="Arial" w:cs="Arial"/>
          <w:sz w:val="24"/>
          <w:szCs w:val="24"/>
        </w:rPr>
        <w:t xml:space="preserve">2.4 </w:t>
      </w:r>
      <w:r w:rsidR="00FC28AA">
        <w:rPr>
          <w:rFonts w:ascii="Arial" w:eastAsia="Calibri" w:hAnsi="Arial" w:cs="Arial"/>
          <w:sz w:val="24"/>
          <w:szCs w:val="24"/>
        </w:rPr>
        <w:tab/>
      </w:r>
      <w:r w:rsidR="009D5879" w:rsidRPr="006C30DB">
        <w:rPr>
          <w:rFonts w:ascii="Arial" w:hAnsi="Arial" w:cs="Arial"/>
          <w:sz w:val="24"/>
          <w:szCs w:val="24"/>
        </w:rPr>
        <w:t>In addition,</w:t>
      </w:r>
      <w:r w:rsidR="00F56844" w:rsidRPr="006C30DB">
        <w:rPr>
          <w:rFonts w:ascii="Arial" w:hAnsi="Arial" w:cs="Arial"/>
          <w:sz w:val="24"/>
          <w:szCs w:val="24"/>
        </w:rPr>
        <w:t xml:space="preserve"> </w:t>
      </w:r>
      <w:r w:rsidR="009D5879" w:rsidRPr="006C30DB">
        <w:rPr>
          <w:rFonts w:ascii="Arial" w:hAnsi="Arial" w:cs="Arial"/>
          <w:sz w:val="24"/>
          <w:szCs w:val="24"/>
        </w:rPr>
        <w:t>t</w:t>
      </w:r>
      <w:r w:rsidR="00842B9C" w:rsidRPr="006C30DB">
        <w:rPr>
          <w:rFonts w:ascii="Arial" w:hAnsi="Arial" w:cs="Arial"/>
          <w:sz w:val="24"/>
          <w:szCs w:val="24"/>
        </w:rPr>
        <w:t xml:space="preserve">he </w:t>
      </w:r>
      <w:r w:rsidR="001D1D43">
        <w:rPr>
          <w:rFonts w:ascii="Arial" w:hAnsi="Arial" w:cs="Arial"/>
          <w:sz w:val="24"/>
          <w:szCs w:val="24"/>
        </w:rPr>
        <w:t>c</w:t>
      </w:r>
      <w:r w:rsidR="00842B9C" w:rsidRPr="006C30DB">
        <w:rPr>
          <w:rFonts w:ascii="Arial" w:hAnsi="Arial" w:cs="Arial"/>
          <w:sz w:val="24"/>
          <w:szCs w:val="24"/>
        </w:rPr>
        <w:t xml:space="preserve">ouncil </w:t>
      </w:r>
      <w:r w:rsidR="009D5879" w:rsidRPr="006C30DB">
        <w:rPr>
          <w:rFonts w:ascii="Arial" w:eastAsia="Calibri" w:hAnsi="Arial" w:cs="Arial"/>
          <w:sz w:val="24"/>
          <w:szCs w:val="24"/>
        </w:rPr>
        <w:t>assesses</w:t>
      </w:r>
      <w:r w:rsidR="00842B9C" w:rsidRPr="006C30DB">
        <w:rPr>
          <w:rFonts w:ascii="Arial" w:eastAsia="Calibri" w:hAnsi="Arial" w:cs="Arial"/>
          <w:sz w:val="24"/>
          <w:szCs w:val="24"/>
        </w:rPr>
        <w:t xml:space="preserve"> the suitability of </w:t>
      </w:r>
      <w:r w:rsidR="00672A82" w:rsidRPr="006C30DB">
        <w:rPr>
          <w:rFonts w:ascii="Arial" w:eastAsia="Calibri" w:hAnsi="Arial" w:cs="Arial"/>
          <w:sz w:val="24"/>
          <w:szCs w:val="24"/>
        </w:rPr>
        <w:t xml:space="preserve">every offer of </w:t>
      </w:r>
      <w:r w:rsidR="00842B9C" w:rsidRPr="006C30DB">
        <w:rPr>
          <w:rFonts w:ascii="Arial" w:eastAsia="Calibri" w:hAnsi="Arial" w:cs="Arial"/>
          <w:sz w:val="24"/>
          <w:szCs w:val="24"/>
        </w:rPr>
        <w:t>accommodation that is made</w:t>
      </w:r>
      <w:r w:rsidR="00842B9C" w:rsidRPr="006C30DB">
        <w:rPr>
          <w:rFonts w:ascii="Arial" w:hAnsi="Arial" w:cs="Arial"/>
          <w:sz w:val="24"/>
          <w:szCs w:val="24"/>
        </w:rPr>
        <w:t xml:space="preserve"> to </w:t>
      </w:r>
      <w:r w:rsidR="004575CA">
        <w:rPr>
          <w:rFonts w:ascii="Arial" w:hAnsi="Arial" w:cs="Arial"/>
          <w:sz w:val="24"/>
          <w:szCs w:val="24"/>
        </w:rPr>
        <w:t xml:space="preserve">individual </w:t>
      </w:r>
      <w:r w:rsidR="00842B9C" w:rsidRPr="006C30DB">
        <w:rPr>
          <w:rFonts w:ascii="Arial" w:hAnsi="Arial" w:cs="Arial"/>
          <w:sz w:val="24"/>
          <w:szCs w:val="24"/>
        </w:rPr>
        <w:t>homeless households</w:t>
      </w:r>
      <w:r w:rsidR="00842B9C" w:rsidRPr="006C30DB">
        <w:rPr>
          <w:rFonts w:ascii="Arial" w:eastAsia="Calibri" w:hAnsi="Arial" w:cs="Arial"/>
          <w:sz w:val="24"/>
          <w:szCs w:val="24"/>
        </w:rPr>
        <w:t>, in line with legal requirements</w:t>
      </w:r>
      <w:r w:rsidR="00FB0023" w:rsidRPr="006C30DB">
        <w:rPr>
          <w:rFonts w:ascii="Arial" w:eastAsia="Calibri" w:hAnsi="Arial" w:cs="Arial"/>
          <w:sz w:val="24"/>
          <w:szCs w:val="24"/>
        </w:rPr>
        <w:t>, including legislation</w:t>
      </w:r>
      <w:r w:rsidR="00535F8B">
        <w:rPr>
          <w:rFonts w:ascii="Arial" w:eastAsia="Calibri" w:hAnsi="Arial" w:cs="Arial"/>
          <w:sz w:val="24"/>
          <w:szCs w:val="24"/>
        </w:rPr>
        <w:t xml:space="preserve"> and regulation</w:t>
      </w:r>
      <w:r w:rsidR="00FB0023" w:rsidRPr="006C30DB">
        <w:rPr>
          <w:rFonts w:ascii="Arial" w:eastAsia="Calibri" w:hAnsi="Arial" w:cs="Arial"/>
          <w:sz w:val="24"/>
          <w:szCs w:val="24"/>
        </w:rPr>
        <w:t>, associated case law and statutory guidance</w:t>
      </w:r>
      <w:r w:rsidR="00842B9C" w:rsidRPr="006C30DB">
        <w:rPr>
          <w:rFonts w:ascii="Arial" w:eastAsia="Calibri" w:hAnsi="Arial" w:cs="Arial"/>
          <w:sz w:val="24"/>
          <w:szCs w:val="24"/>
        </w:rPr>
        <w:t xml:space="preserve">.   </w:t>
      </w:r>
    </w:p>
    <w:p w14:paraId="5A8AFA21" w14:textId="77777777" w:rsidR="001D1D43" w:rsidRDefault="001D1D43" w:rsidP="001D1D43">
      <w:pPr>
        <w:spacing w:after="0"/>
        <w:ind w:left="426" w:hanging="426"/>
        <w:rPr>
          <w:rFonts w:ascii="Arial" w:eastAsia="Calibri" w:hAnsi="Arial" w:cs="Arial"/>
          <w:sz w:val="24"/>
          <w:szCs w:val="24"/>
        </w:rPr>
      </w:pPr>
    </w:p>
    <w:p w14:paraId="04564B44" w14:textId="7A796B5D" w:rsidR="009D5879" w:rsidRDefault="009D5879" w:rsidP="00FC28AA">
      <w:pPr>
        <w:spacing w:after="0"/>
        <w:ind w:left="720" w:hanging="720"/>
        <w:rPr>
          <w:rFonts w:ascii="Arial" w:eastAsia="Calibri" w:hAnsi="Arial" w:cs="Arial"/>
          <w:sz w:val="24"/>
          <w:szCs w:val="24"/>
        </w:rPr>
      </w:pPr>
      <w:r w:rsidRPr="006C30DB">
        <w:rPr>
          <w:rFonts w:ascii="Arial" w:eastAsia="Calibri" w:hAnsi="Arial" w:cs="Arial"/>
          <w:sz w:val="24"/>
          <w:szCs w:val="24"/>
        </w:rPr>
        <w:lastRenderedPageBreak/>
        <w:t>2.</w:t>
      </w:r>
      <w:r w:rsidR="00A475B0" w:rsidRPr="006C30DB">
        <w:rPr>
          <w:rFonts w:ascii="Arial" w:eastAsia="Calibri" w:hAnsi="Arial" w:cs="Arial"/>
          <w:sz w:val="24"/>
          <w:szCs w:val="24"/>
        </w:rPr>
        <w:t>5</w:t>
      </w:r>
      <w:r w:rsidRPr="006C30DB">
        <w:rPr>
          <w:rFonts w:ascii="Arial" w:eastAsia="Calibri" w:hAnsi="Arial" w:cs="Arial"/>
          <w:sz w:val="24"/>
          <w:szCs w:val="24"/>
        </w:rPr>
        <w:tab/>
        <w:t xml:space="preserve">Where there is a particular reason why the household should not be housed in an area (for example, due to a risk of violence), this will be taken into account when assessing suitability.  </w:t>
      </w:r>
    </w:p>
    <w:p w14:paraId="1F18DB21" w14:textId="77777777" w:rsidR="00FC28AA" w:rsidRPr="006C30DB" w:rsidRDefault="00FC28AA" w:rsidP="00FC28AA">
      <w:pPr>
        <w:spacing w:after="0"/>
        <w:ind w:left="720" w:hanging="720"/>
        <w:rPr>
          <w:rFonts w:ascii="Arial" w:eastAsia="Calibri" w:hAnsi="Arial" w:cs="Arial"/>
          <w:sz w:val="24"/>
          <w:szCs w:val="24"/>
        </w:rPr>
      </w:pPr>
    </w:p>
    <w:p w14:paraId="7D921D55" w14:textId="3974BCAD" w:rsidR="00842B9C" w:rsidRDefault="00A475B0" w:rsidP="00FC28AA">
      <w:pPr>
        <w:ind w:left="720" w:hanging="720"/>
        <w:rPr>
          <w:rFonts w:ascii="Arial" w:hAnsi="Arial" w:cs="Arial"/>
          <w:sz w:val="24"/>
          <w:szCs w:val="24"/>
        </w:rPr>
      </w:pPr>
      <w:r w:rsidRPr="002C257D">
        <w:rPr>
          <w:rFonts w:ascii="Arial" w:eastAsia="Calibri" w:hAnsi="Arial" w:cs="Arial"/>
          <w:sz w:val="24"/>
          <w:szCs w:val="24"/>
        </w:rPr>
        <w:t>2.6</w:t>
      </w:r>
      <w:r w:rsidRPr="002C257D">
        <w:rPr>
          <w:rFonts w:ascii="Arial" w:eastAsia="Calibri" w:hAnsi="Arial" w:cs="Arial"/>
          <w:sz w:val="24"/>
          <w:szCs w:val="24"/>
        </w:rPr>
        <w:tab/>
      </w:r>
      <w:r w:rsidR="00842B9C" w:rsidRPr="002C257D">
        <w:rPr>
          <w:rFonts w:ascii="Arial" w:hAnsi="Arial" w:cs="Arial"/>
          <w:sz w:val="24"/>
          <w:szCs w:val="24"/>
        </w:rPr>
        <w:t xml:space="preserve">The </w:t>
      </w:r>
      <w:r w:rsidR="001D1D43">
        <w:rPr>
          <w:rFonts w:ascii="Arial" w:hAnsi="Arial" w:cs="Arial"/>
          <w:sz w:val="24"/>
          <w:szCs w:val="24"/>
        </w:rPr>
        <w:t>c</w:t>
      </w:r>
      <w:r w:rsidR="00842B9C" w:rsidRPr="002C257D">
        <w:rPr>
          <w:rFonts w:ascii="Arial" w:hAnsi="Arial" w:cs="Arial"/>
          <w:sz w:val="24"/>
          <w:szCs w:val="24"/>
        </w:rPr>
        <w:t xml:space="preserve">ouncil will support people to relocate </w:t>
      </w:r>
      <w:r w:rsidR="009D5879" w:rsidRPr="002C257D">
        <w:rPr>
          <w:rFonts w:ascii="Arial" w:hAnsi="Arial" w:cs="Arial"/>
          <w:sz w:val="24"/>
          <w:szCs w:val="24"/>
        </w:rPr>
        <w:t>outside London</w:t>
      </w:r>
      <w:r w:rsidR="00842B9C" w:rsidRPr="002C257D">
        <w:rPr>
          <w:rFonts w:ascii="Arial" w:hAnsi="Arial" w:cs="Arial"/>
          <w:sz w:val="24"/>
          <w:szCs w:val="24"/>
        </w:rPr>
        <w:t xml:space="preserve"> (</w:t>
      </w:r>
      <w:r w:rsidR="002F7DCD" w:rsidRPr="002C257D">
        <w:rPr>
          <w:rFonts w:ascii="Arial" w:hAnsi="Arial" w:cs="Arial"/>
          <w:sz w:val="24"/>
          <w:szCs w:val="24"/>
        </w:rPr>
        <w:t>Band</w:t>
      </w:r>
      <w:r w:rsidR="00842B9C" w:rsidRPr="002C257D">
        <w:rPr>
          <w:rFonts w:ascii="Arial" w:hAnsi="Arial" w:cs="Arial"/>
          <w:sz w:val="24"/>
          <w:szCs w:val="24"/>
        </w:rPr>
        <w:t xml:space="preserve"> 3 </w:t>
      </w:r>
      <w:r w:rsidR="009D5879" w:rsidRPr="002C257D">
        <w:rPr>
          <w:rFonts w:ascii="Arial" w:hAnsi="Arial" w:cs="Arial"/>
          <w:sz w:val="24"/>
          <w:szCs w:val="24"/>
        </w:rPr>
        <w:t xml:space="preserve">as defined </w:t>
      </w:r>
      <w:r w:rsidR="00EC046B">
        <w:rPr>
          <w:rFonts w:ascii="Arial" w:hAnsi="Arial" w:cs="Arial"/>
          <w:sz w:val="24"/>
          <w:szCs w:val="24"/>
        </w:rPr>
        <w:t>below),</w:t>
      </w:r>
      <w:r w:rsidR="00842B9C" w:rsidRPr="002C257D">
        <w:rPr>
          <w:rFonts w:ascii="Arial" w:hAnsi="Arial" w:cs="Arial"/>
          <w:sz w:val="24"/>
          <w:szCs w:val="24"/>
        </w:rPr>
        <w:t xml:space="preserve"> </w:t>
      </w:r>
      <w:r w:rsidR="00F4033F">
        <w:rPr>
          <w:rFonts w:ascii="Arial" w:hAnsi="Arial" w:cs="Arial"/>
          <w:sz w:val="24"/>
          <w:szCs w:val="24"/>
        </w:rPr>
        <w:t xml:space="preserve">and </w:t>
      </w:r>
      <w:r w:rsidR="003B0B40">
        <w:rPr>
          <w:rFonts w:ascii="Arial" w:hAnsi="Arial" w:cs="Arial"/>
          <w:sz w:val="24"/>
          <w:szCs w:val="24"/>
        </w:rPr>
        <w:t xml:space="preserve">support </w:t>
      </w:r>
      <w:r w:rsidR="002C257D" w:rsidRPr="002C257D">
        <w:rPr>
          <w:rFonts w:ascii="Arial" w:hAnsi="Arial" w:cs="Arial"/>
          <w:sz w:val="24"/>
          <w:szCs w:val="24"/>
        </w:rPr>
        <w:t>will be</w:t>
      </w:r>
      <w:r w:rsidR="008E7992" w:rsidRPr="002C257D">
        <w:rPr>
          <w:rFonts w:ascii="Arial" w:hAnsi="Arial" w:cs="Arial"/>
          <w:sz w:val="24"/>
          <w:szCs w:val="24"/>
        </w:rPr>
        <w:t xml:space="preserve"> tailored to the needs of the individual household.</w:t>
      </w:r>
      <w:r w:rsidR="00884E0E" w:rsidRPr="002C257D">
        <w:rPr>
          <w:rFonts w:ascii="Arial" w:hAnsi="Arial" w:cs="Arial"/>
          <w:sz w:val="24"/>
          <w:szCs w:val="24"/>
        </w:rPr>
        <w:t xml:space="preserve"> Support may be offered to other households moving to properties in other bands if it is needed.</w:t>
      </w:r>
    </w:p>
    <w:p w14:paraId="0D7A1118" w14:textId="4863E2BC" w:rsidR="0020244D" w:rsidRPr="00FC28AA" w:rsidRDefault="001D1D43" w:rsidP="004C3CC6">
      <w:pPr>
        <w:pStyle w:val="Heading2"/>
        <w:pBdr>
          <w:top w:val="single" w:sz="4" w:space="1" w:color="auto"/>
          <w:left w:val="single" w:sz="4" w:space="4" w:color="auto"/>
          <w:bottom w:val="single" w:sz="4" w:space="1" w:color="auto"/>
          <w:right w:val="single" w:sz="4" w:space="4" w:color="auto"/>
        </w:pBdr>
        <w:rPr>
          <w:rFonts w:ascii="Arial" w:hAnsi="Arial" w:cs="Arial"/>
          <w:color w:val="1F497D" w:themeColor="text2"/>
          <w:sz w:val="28"/>
          <w:szCs w:val="28"/>
        </w:rPr>
      </w:pPr>
      <w:r w:rsidRPr="00FC28AA">
        <w:rPr>
          <w:rFonts w:ascii="Arial" w:hAnsi="Arial" w:cs="Arial"/>
          <w:color w:val="1F497D" w:themeColor="text2"/>
          <w:sz w:val="28"/>
          <w:szCs w:val="28"/>
        </w:rPr>
        <w:t xml:space="preserve">Section 3: </w:t>
      </w:r>
      <w:r w:rsidR="0020244D" w:rsidRPr="00FC28AA">
        <w:rPr>
          <w:rFonts w:ascii="Arial" w:hAnsi="Arial" w:cs="Arial"/>
          <w:color w:val="1F497D" w:themeColor="text2"/>
          <w:sz w:val="28"/>
          <w:szCs w:val="28"/>
        </w:rPr>
        <w:t xml:space="preserve">Monitoring and </w:t>
      </w:r>
      <w:r w:rsidR="00A475B0" w:rsidRPr="00FC28AA">
        <w:rPr>
          <w:rFonts w:ascii="Arial" w:hAnsi="Arial" w:cs="Arial"/>
          <w:color w:val="1F497D" w:themeColor="text2"/>
          <w:sz w:val="28"/>
          <w:szCs w:val="28"/>
        </w:rPr>
        <w:t>R</w:t>
      </w:r>
      <w:r w:rsidR="0020244D" w:rsidRPr="00FC28AA">
        <w:rPr>
          <w:rFonts w:ascii="Arial" w:hAnsi="Arial" w:cs="Arial"/>
          <w:color w:val="1F497D" w:themeColor="text2"/>
          <w:sz w:val="28"/>
          <w:szCs w:val="28"/>
        </w:rPr>
        <w:t>eview</w:t>
      </w:r>
    </w:p>
    <w:p w14:paraId="45CF62E7" w14:textId="23A28F71" w:rsidR="0020244D" w:rsidRDefault="0020244D" w:rsidP="00FC28AA">
      <w:pPr>
        <w:pStyle w:val="Heading2"/>
        <w:ind w:left="720" w:hanging="720"/>
        <w:rPr>
          <w:rFonts w:ascii="Arial" w:eastAsia="Calibri" w:hAnsi="Arial" w:cs="Arial"/>
          <w:b w:val="0"/>
          <w:color w:val="auto"/>
          <w:sz w:val="24"/>
          <w:szCs w:val="24"/>
        </w:rPr>
      </w:pPr>
      <w:r w:rsidRPr="006C30DB">
        <w:rPr>
          <w:rFonts w:ascii="Arial" w:hAnsi="Arial" w:cs="Arial"/>
          <w:b w:val="0"/>
          <w:color w:val="auto"/>
          <w:sz w:val="24"/>
          <w:szCs w:val="24"/>
        </w:rPr>
        <w:t xml:space="preserve">3.1 </w:t>
      </w:r>
      <w:r w:rsidR="00FC28AA">
        <w:rPr>
          <w:rFonts w:ascii="Arial" w:hAnsi="Arial" w:cs="Arial"/>
          <w:b w:val="0"/>
          <w:color w:val="auto"/>
          <w:sz w:val="24"/>
          <w:szCs w:val="24"/>
        </w:rPr>
        <w:tab/>
      </w:r>
      <w:r w:rsidRPr="006C30DB">
        <w:rPr>
          <w:rFonts w:ascii="Arial" w:eastAsia="Calibri" w:hAnsi="Arial" w:cs="Arial"/>
          <w:b w:val="0"/>
          <w:color w:val="auto"/>
          <w:sz w:val="24"/>
          <w:szCs w:val="24"/>
        </w:rPr>
        <w:t xml:space="preserve">The impacts of this policy will be monitored and reported on annually as part of the Supply and Allocations report approved by the Cabinet </w:t>
      </w:r>
      <w:r w:rsidR="00A475B0" w:rsidRPr="006C30DB">
        <w:rPr>
          <w:rFonts w:ascii="Arial" w:eastAsia="Calibri" w:hAnsi="Arial" w:cs="Arial"/>
          <w:b w:val="0"/>
          <w:color w:val="auto"/>
          <w:sz w:val="24"/>
          <w:szCs w:val="24"/>
        </w:rPr>
        <w:t>M</w:t>
      </w:r>
      <w:r w:rsidRPr="006C30DB">
        <w:rPr>
          <w:rFonts w:ascii="Arial" w:eastAsia="Calibri" w:hAnsi="Arial" w:cs="Arial"/>
          <w:b w:val="0"/>
          <w:color w:val="auto"/>
          <w:sz w:val="24"/>
          <w:szCs w:val="24"/>
        </w:rPr>
        <w:t xml:space="preserve">ember with responsibility for housing each year. The policy will be reviewed after it has been in operation for twelve months </w:t>
      </w:r>
      <w:r w:rsidR="00505D00" w:rsidRPr="006C30DB">
        <w:rPr>
          <w:rFonts w:ascii="Arial" w:eastAsia="Calibri" w:hAnsi="Arial" w:cs="Arial"/>
          <w:b w:val="0"/>
          <w:color w:val="auto"/>
          <w:sz w:val="24"/>
          <w:szCs w:val="24"/>
        </w:rPr>
        <w:t xml:space="preserve">(and annually thereafter) </w:t>
      </w:r>
      <w:r w:rsidRPr="006C30DB">
        <w:rPr>
          <w:rFonts w:ascii="Arial" w:eastAsia="Calibri" w:hAnsi="Arial" w:cs="Arial"/>
          <w:b w:val="0"/>
          <w:color w:val="auto"/>
          <w:sz w:val="24"/>
          <w:szCs w:val="24"/>
        </w:rPr>
        <w:t xml:space="preserve">and the outcome will be reported to the Cabinet </w:t>
      </w:r>
      <w:r w:rsidR="00A475B0" w:rsidRPr="006C30DB">
        <w:rPr>
          <w:rFonts w:ascii="Arial" w:eastAsia="Calibri" w:hAnsi="Arial" w:cs="Arial"/>
          <w:b w:val="0"/>
          <w:color w:val="auto"/>
          <w:sz w:val="24"/>
          <w:szCs w:val="24"/>
        </w:rPr>
        <w:t>M</w:t>
      </w:r>
      <w:r w:rsidRPr="006C30DB">
        <w:rPr>
          <w:rFonts w:ascii="Arial" w:eastAsia="Calibri" w:hAnsi="Arial" w:cs="Arial"/>
          <w:b w:val="0"/>
          <w:color w:val="auto"/>
          <w:sz w:val="24"/>
          <w:szCs w:val="24"/>
        </w:rPr>
        <w:t>ember</w:t>
      </w:r>
      <w:r w:rsidR="00505D00" w:rsidRPr="006C30DB">
        <w:rPr>
          <w:rFonts w:ascii="Arial" w:eastAsia="Calibri" w:hAnsi="Arial" w:cs="Arial"/>
          <w:b w:val="0"/>
          <w:color w:val="auto"/>
          <w:sz w:val="24"/>
          <w:szCs w:val="24"/>
        </w:rPr>
        <w:t xml:space="preserve"> for Housing</w:t>
      </w:r>
      <w:r w:rsidRPr="006C30DB">
        <w:rPr>
          <w:rFonts w:ascii="Arial" w:eastAsia="Calibri" w:hAnsi="Arial" w:cs="Arial"/>
          <w:b w:val="0"/>
          <w:color w:val="auto"/>
          <w:sz w:val="24"/>
          <w:szCs w:val="24"/>
        </w:rPr>
        <w:t>.</w:t>
      </w:r>
    </w:p>
    <w:p w14:paraId="697C3778" w14:textId="7B85F245" w:rsidR="003373BC" w:rsidRPr="00FC28AA" w:rsidRDefault="001D1D43" w:rsidP="004C3CC6">
      <w:pPr>
        <w:pStyle w:val="Heading2"/>
        <w:pBdr>
          <w:top w:val="single" w:sz="4" w:space="1" w:color="auto"/>
          <w:left w:val="single" w:sz="4" w:space="4" w:color="auto"/>
          <w:bottom w:val="single" w:sz="4" w:space="1" w:color="auto"/>
          <w:right w:val="single" w:sz="4" w:space="4" w:color="auto"/>
        </w:pBdr>
        <w:rPr>
          <w:rFonts w:ascii="Arial" w:hAnsi="Arial" w:cs="Arial"/>
          <w:color w:val="1F497D" w:themeColor="text2"/>
          <w:sz w:val="28"/>
          <w:szCs w:val="28"/>
        </w:rPr>
      </w:pPr>
      <w:r w:rsidRPr="00FC28AA">
        <w:rPr>
          <w:rFonts w:ascii="Arial" w:hAnsi="Arial" w:cs="Arial"/>
          <w:color w:val="1F497D" w:themeColor="text2"/>
          <w:sz w:val="28"/>
          <w:szCs w:val="28"/>
        </w:rPr>
        <w:t xml:space="preserve">Section 4: </w:t>
      </w:r>
      <w:r w:rsidR="0029335B" w:rsidRPr="00FC28AA">
        <w:rPr>
          <w:rFonts w:ascii="Arial" w:hAnsi="Arial" w:cs="Arial"/>
          <w:color w:val="1F497D" w:themeColor="text2"/>
          <w:sz w:val="28"/>
          <w:szCs w:val="28"/>
        </w:rPr>
        <w:t xml:space="preserve">Accommodation </w:t>
      </w:r>
      <w:r w:rsidR="002F7DCD" w:rsidRPr="00FC28AA">
        <w:rPr>
          <w:rFonts w:ascii="Arial" w:hAnsi="Arial" w:cs="Arial"/>
          <w:color w:val="1F497D" w:themeColor="text2"/>
          <w:sz w:val="28"/>
          <w:szCs w:val="28"/>
        </w:rPr>
        <w:t>Bands</w:t>
      </w:r>
      <w:r w:rsidR="0029335B" w:rsidRPr="00FC28AA">
        <w:rPr>
          <w:rFonts w:ascii="Arial" w:hAnsi="Arial" w:cs="Arial"/>
          <w:color w:val="1F497D" w:themeColor="text2"/>
          <w:sz w:val="28"/>
          <w:szCs w:val="28"/>
        </w:rPr>
        <w:t xml:space="preserve"> and Priority Categories</w:t>
      </w:r>
    </w:p>
    <w:p w14:paraId="59767E33" w14:textId="77777777" w:rsidR="00F4033F" w:rsidRDefault="00F4033F" w:rsidP="001D1D43">
      <w:pPr>
        <w:spacing w:before="120" w:after="0"/>
        <w:ind w:firstLine="426"/>
        <w:rPr>
          <w:rFonts w:ascii="Arial" w:hAnsi="Arial" w:cs="Arial"/>
          <w:b/>
          <w:sz w:val="24"/>
          <w:szCs w:val="24"/>
        </w:rPr>
      </w:pPr>
      <w:bookmarkStart w:id="1" w:name="_Criteria_for_Prioritising"/>
      <w:bookmarkEnd w:id="1"/>
    </w:p>
    <w:p w14:paraId="1B2D6BAF" w14:textId="5C73C1AD" w:rsidR="00842B9C" w:rsidRPr="006C30DB" w:rsidRDefault="00842B9C" w:rsidP="00FC28AA">
      <w:pPr>
        <w:spacing w:before="120" w:after="0"/>
        <w:ind w:firstLine="720"/>
        <w:rPr>
          <w:rFonts w:ascii="Arial" w:hAnsi="Arial" w:cs="Arial"/>
          <w:b/>
          <w:sz w:val="24"/>
          <w:szCs w:val="24"/>
        </w:rPr>
      </w:pPr>
      <w:r w:rsidRPr="006C30DB">
        <w:rPr>
          <w:rFonts w:ascii="Arial" w:hAnsi="Arial" w:cs="Arial"/>
          <w:b/>
          <w:sz w:val="24"/>
          <w:szCs w:val="24"/>
        </w:rPr>
        <w:t xml:space="preserve">Accommodation </w:t>
      </w:r>
      <w:r w:rsidR="002F7DCD" w:rsidRPr="006C30DB">
        <w:rPr>
          <w:rFonts w:ascii="Arial" w:hAnsi="Arial" w:cs="Arial"/>
          <w:b/>
          <w:sz w:val="24"/>
          <w:szCs w:val="24"/>
        </w:rPr>
        <w:t>Bands</w:t>
      </w:r>
      <w:r w:rsidRPr="006C30DB">
        <w:rPr>
          <w:rFonts w:ascii="Arial" w:hAnsi="Arial" w:cs="Arial"/>
          <w:b/>
          <w:sz w:val="24"/>
          <w:szCs w:val="24"/>
        </w:rPr>
        <w:t xml:space="preserve"> </w:t>
      </w:r>
    </w:p>
    <w:p w14:paraId="3888EA79" w14:textId="3A1881B6" w:rsidR="00842B9C" w:rsidRPr="006C30DB" w:rsidRDefault="0020244D" w:rsidP="00FC28AA">
      <w:pPr>
        <w:pStyle w:val="Heading2"/>
        <w:ind w:left="720" w:hanging="720"/>
        <w:rPr>
          <w:rFonts w:ascii="Arial" w:hAnsi="Arial" w:cs="Arial"/>
          <w:b w:val="0"/>
          <w:color w:val="auto"/>
          <w:sz w:val="24"/>
          <w:szCs w:val="24"/>
        </w:rPr>
      </w:pPr>
      <w:r w:rsidRPr="006C30DB">
        <w:rPr>
          <w:rFonts w:ascii="Arial" w:hAnsi="Arial" w:cs="Arial"/>
          <w:b w:val="0"/>
          <w:color w:val="auto"/>
          <w:sz w:val="24"/>
          <w:szCs w:val="24"/>
        </w:rPr>
        <w:t>4</w:t>
      </w:r>
      <w:r w:rsidR="00B02A64" w:rsidRPr="006C30DB">
        <w:rPr>
          <w:rFonts w:ascii="Arial" w:hAnsi="Arial" w:cs="Arial"/>
          <w:b w:val="0"/>
          <w:color w:val="auto"/>
          <w:sz w:val="24"/>
          <w:szCs w:val="24"/>
        </w:rPr>
        <w:t>.</w:t>
      </w:r>
      <w:r w:rsidR="0029335B" w:rsidRPr="006C30DB">
        <w:rPr>
          <w:rFonts w:ascii="Arial" w:hAnsi="Arial" w:cs="Arial"/>
          <w:b w:val="0"/>
          <w:color w:val="auto"/>
          <w:sz w:val="24"/>
          <w:szCs w:val="24"/>
        </w:rPr>
        <w:t>1</w:t>
      </w:r>
      <w:r w:rsidR="00B02A64" w:rsidRPr="006C30DB">
        <w:rPr>
          <w:rFonts w:ascii="Arial" w:hAnsi="Arial" w:cs="Arial"/>
          <w:b w:val="0"/>
          <w:color w:val="auto"/>
          <w:sz w:val="24"/>
          <w:szCs w:val="24"/>
        </w:rPr>
        <w:t xml:space="preserve"> </w:t>
      </w:r>
      <w:r w:rsidR="00FC28AA">
        <w:rPr>
          <w:rFonts w:ascii="Arial" w:hAnsi="Arial" w:cs="Arial"/>
          <w:b w:val="0"/>
          <w:color w:val="auto"/>
          <w:sz w:val="24"/>
          <w:szCs w:val="24"/>
        </w:rPr>
        <w:tab/>
      </w:r>
      <w:r w:rsidR="00842B9C" w:rsidRPr="006C30DB">
        <w:rPr>
          <w:rFonts w:ascii="Arial" w:hAnsi="Arial" w:cs="Arial"/>
          <w:b w:val="0"/>
          <w:color w:val="auto"/>
          <w:sz w:val="24"/>
          <w:szCs w:val="24"/>
        </w:rPr>
        <w:t xml:space="preserve">All properties provided for use </w:t>
      </w:r>
      <w:r w:rsidR="0029335B" w:rsidRPr="006C30DB">
        <w:rPr>
          <w:rFonts w:ascii="Arial" w:hAnsi="Arial" w:cs="Arial"/>
          <w:b w:val="0"/>
          <w:color w:val="auto"/>
          <w:sz w:val="24"/>
          <w:szCs w:val="24"/>
        </w:rPr>
        <w:t>a</w:t>
      </w:r>
      <w:r w:rsidR="00842B9C" w:rsidRPr="006C30DB">
        <w:rPr>
          <w:rFonts w:ascii="Arial" w:hAnsi="Arial" w:cs="Arial"/>
          <w:b w:val="0"/>
          <w:color w:val="auto"/>
          <w:sz w:val="24"/>
          <w:szCs w:val="24"/>
        </w:rPr>
        <w:t>s</w:t>
      </w:r>
      <w:r w:rsidR="00F56844" w:rsidRPr="006C30DB">
        <w:rPr>
          <w:rFonts w:ascii="Arial" w:hAnsi="Arial" w:cs="Arial"/>
          <w:b w:val="0"/>
          <w:color w:val="auto"/>
          <w:sz w:val="24"/>
          <w:szCs w:val="24"/>
        </w:rPr>
        <w:t xml:space="preserve"> s.</w:t>
      </w:r>
      <w:r w:rsidR="00842B9C" w:rsidRPr="006C30DB">
        <w:rPr>
          <w:rFonts w:ascii="Arial" w:hAnsi="Arial" w:cs="Arial"/>
          <w:b w:val="0"/>
          <w:color w:val="auto"/>
          <w:sz w:val="24"/>
          <w:szCs w:val="24"/>
        </w:rPr>
        <w:t xml:space="preserve">193 temporary accommodation </w:t>
      </w:r>
      <w:r w:rsidR="0029335B" w:rsidRPr="006C30DB">
        <w:rPr>
          <w:rFonts w:ascii="Arial" w:hAnsi="Arial" w:cs="Arial"/>
          <w:b w:val="0"/>
          <w:color w:val="auto"/>
          <w:sz w:val="24"/>
          <w:szCs w:val="24"/>
        </w:rPr>
        <w:t>or</w:t>
      </w:r>
      <w:r w:rsidR="00842B9C" w:rsidRPr="006C30DB">
        <w:rPr>
          <w:rFonts w:ascii="Arial" w:hAnsi="Arial" w:cs="Arial"/>
          <w:b w:val="0"/>
          <w:color w:val="auto"/>
          <w:sz w:val="24"/>
          <w:szCs w:val="24"/>
        </w:rPr>
        <w:t xml:space="preserve"> private rented sector offers are </w:t>
      </w:r>
      <w:r w:rsidR="002F7DCD" w:rsidRPr="006C30DB">
        <w:rPr>
          <w:rFonts w:ascii="Arial" w:hAnsi="Arial" w:cs="Arial"/>
          <w:b w:val="0"/>
          <w:color w:val="auto"/>
          <w:sz w:val="24"/>
          <w:szCs w:val="24"/>
        </w:rPr>
        <w:t>banded</w:t>
      </w:r>
      <w:r w:rsidR="00842B9C" w:rsidRPr="006C30DB">
        <w:rPr>
          <w:rFonts w:ascii="Arial" w:hAnsi="Arial" w:cs="Arial"/>
          <w:b w:val="0"/>
          <w:color w:val="auto"/>
          <w:sz w:val="24"/>
          <w:szCs w:val="24"/>
        </w:rPr>
        <w:t xml:space="preserve"> in the </w:t>
      </w:r>
      <w:r w:rsidR="0029335B" w:rsidRPr="006C30DB">
        <w:rPr>
          <w:rFonts w:ascii="Arial" w:hAnsi="Arial" w:cs="Arial"/>
          <w:b w:val="0"/>
          <w:color w:val="auto"/>
          <w:sz w:val="24"/>
          <w:szCs w:val="24"/>
        </w:rPr>
        <w:t>following</w:t>
      </w:r>
      <w:r w:rsidR="00842B9C" w:rsidRPr="006C30DB">
        <w:rPr>
          <w:rFonts w:ascii="Arial" w:hAnsi="Arial" w:cs="Arial"/>
          <w:b w:val="0"/>
          <w:color w:val="auto"/>
          <w:sz w:val="24"/>
          <w:szCs w:val="24"/>
        </w:rPr>
        <w:t xml:space="preserve"> areas:</w:t>
      </w:r>
    </w:p>
    <w:p w14:paraId="7797EBE3" w14:textId="52D6F8C7" w:rsidR="00842B9C" w:rsidRPr="006C30DB" w:rsidRDefault="002F7DCD" w:rsidP="00842B9C">
      <w:pPr>
        <w:pStyle w:val="ListParagraph"/>
        <w:numPr>
          <w:ilvl w:val="0"/>
          <w:numId w:val="3"/>
        </w:numPr>
        <w:spacing w:before="240"/>
        <w:rPr>
          <w:rFonts w:ascii="Arial" w:hAnsi="Arial" w:cs="Arial"/>
          <w:sz w:val="24"/>
          <w:szCs w:val="24"/>
        </w:rPr>
      </w:pPr>
      <w:r w:rsidRPr="006C30DB">
        <w:rPr>
          <w:rFonts w:ascii="Arial" w:hAnsi="Arial" w:cs="Arial"/>
          <w:b/>
          <w:sz w:val="24"/>
          <w:szCs w:val="24"/>
        </w:rPr>
        <w:t>Band</w:t>
      </w:r>
      <w:r w:rsidR="00842B9C" w:rsidRPr="006C30DB">
        <w:rPr>
          <w:rFonts w:ascii="Arial" w:hAnsi="Arial" w:cs="Arial"/>
          <w:b/>
          <w:sz w:val="24"/>
          <w:szCs w:val="24"/>
        </w:rPr>
        <w:t xml:space="preserve"> 1:</w:t>
      </w:r>
      <w:r w:rsidR="00842B9C" w:rsidRPr="006C30DB">
        <w:rPr>
          <w:rFonts w:ascii="Arial" w:hAnsi="Arial" w:cs="Arial"/>
          <w:sz w:val="24"/>
          <w:szCs w:val="24"/>
        </w:rPr>
        <w:t xml:space="preserve"> Westminster and the </w:t>
      </w:r>
      <w:r w:rsidR="0029335B" w:rsidRPr="006C30DB">
        <w:rPr>
          <w:rFonts w:ascii="Arial" w:hAnsi="Arial" w:cs="Arial"/>
          <w:sz w:val="24"/>
          <w:szCs w:val="24"/>
        </w:rPr>
        <w:t>L</w:t>
      </w:r>
      <w:r w:rsidR="00842B9C" w:rsidRPr="006C30DB">
        <w:rPr>
          <w:rFonts w:ascii="Arial" w:hAnsi="Arial" w:cs="Arial"/>
          <w:sz w:val="24"/>
          <w:szCs w:val="24"/>
        </w:rPr>
        <w:t xml:space="preserve">ocal </w:t>
      </w:r>
      <w:r w:rsidR="0029335B" w:rsidRPr="006C30DB">
        <w:rPr>
          <w:rFonts w:ascii="Arial" w:hAnsi="Arial" w:cs="Arial"/>
          <w:sz w:val="24"/>
          <w:szCs w:val="24"/>
        </w:rPr>
        <w:t>A</w:t>
      </w:r>
      <w:r w:rsidR="00842B9C" w:rsidRPr="006C30DB">
        <w:rPr>
          <w:rFonts w:ascii="Arial" w:hAnsi="Arial" w:cs="Arial"/>
          <w:sz w:val="24"/>
          <w:szCs w:val="24"/>
        </w:rPr>
        <w:t xml:space="preserve">rea </w:t>
      </w:r>
    </w:p>
    <w:p w14:paraId="1A414BB1" w14:textId="7D3A459D" w:rsidR="00842B9C" w:rsidRPr="006C30DB" w:rsidRDefault="00842B9C" w:rsidP="00842B9C">
      <w:pPr>
        <w:pStyle w:val="ListParagraph"/>
        <w:numPr>
          <w:ilvl w:val="1"/>
          <w:numId w:val="3"/>
        </w:numPr>
        <w:spacing w:before="240"/>
        <w:rPr>
          <w:rFonts w:ascii="Arial" w:hAnsi="Arial" w:cs="Arial"/>
          <w:b/>
          <w:sz w:val="24"/>
          <w:szCs w:val="24"/>
        </w:rPr>
      </w:pPr>
      <w:r w:rsidRPr="006C30DB">
        <w:rPr>
          <w:rFonts w:ascii="Arial" w:hAnsi="Arial" w:cs="Arial"/>
          <w:sz w:val="24"/>
          <w:szCs w:val="24"/>
        </w:rPr>
        <w:t xml:space="preserve">Within Westminster; or </w:t>
      </w:r>
    </w:p>
    <w:p w14:paraId="56019240" w14:textId="2754A220" w:rsidR="00842B9C" w:rsidRPr="006C30DB" w:rsidRDefault="00842B9C" w:rsidP="001255A8">
      <w:pPr>
        <w:pStyle w:val="ListParagraph"/>
        <w:numPr>
          <w:ilvl w:val="1"/>
          <w:numId w:val="3"/>
        </w:numPr>
        <w:spacing w:before="240"/>
        <w:rPr>
          <w:rFonts w:ascii="Arial" w:hAnsi="Arial" w:cs="Arial"/>
          <w:b/>
          <w:sz w:val="24"/>
          <w:szCs w:val="24"/>
        </w:rPr>
      </w:pPr>
      <w:r w:rsidRPr="006C30DB">
        <w:rPr>
          <w:rFonts w:ascii="Arial" w:hAnsi="Arial" w:cs="Arial"/>
          <w:sz w:val="24"/>
          <w:szCs w:val="24"/>
        </w:rPr>
        <w:t>Within an adjacent borough to Westminster City Council (Kensington &amp; Chelsea, Camden, Ci</w:t>
      </w:r>
      <w:r w:rsidR="00571047" w:rsidRPr="006C30DB">
        <w:rPr>
          <w:rFonts w:ascii="Arial" w:hAnsi="Arial" w:cs="Arial"/>
          <w:sz w:val="24"/>
          <w:szCs w:val="24"/>
        </w:rPr>
        <w:t>ty of London, Brent,</w:t>
      </w:r>
      <w:r w:rsidR="00B02A64" w:rsidRPr="006C30DB">
        <w:rPr>
          <w:rFonts w:ascii="Arial" w:hAnsi="Arial" w:cs="Arial"/>
          <w:sz w:val="24"/>
          <w:szCs w:val="24"/>
        </w:rPr>
        <w:t xml:space="preserve"> Wandsworth or</w:t>
      </w:r>
      <w:r w:rsidRPr="006C30DB">
        <w:rPr>
          <w:rFonts w:ascii="Arial" w:hAnsi="Arial" w:cs="Arial"/>
          <w:sz w:val="24"/>
          <w:szCs w:val="24"/>
        </w:rPr>
        <w:t xml:space="preserve"> Lambeth)</w:t>
      </w:r>
    </w:p>
    <w:p w14:paraId="15548FFF" w14:textId="77777777" w:rsidR="001255A8" w:rsidRPr="006C30DB" w:rsidRDefault="001255A8" w:rsidP="001255A8">
      <w:pPr>
        <w:pStyle w:val="ListParagraph"/>
        <w:spacing w:before="240"/>
        <w:ind w:left="2016"/>
        <w:rPr>
          <w:rFonts w:ascii="Arial" w:hAnsi="Arial" w:cs="Arial"/>
          <w:b/>
          <w:sz w:val="24"/>
          <w:szCs w:val="24"/>
        </w:rPr>
      </w:pPr>
    </w:p>
    <w:p w14:paraId="237FD173" w14:textId="775A77BE" w:rsidR="00811A59" w:rsidRPr="00811A59" w:rsidRDefault="002F7DCD" w:rsidP="00811A59">
      <w:pPr>
        <w:pStyle w:val="ListParagraph"/>
        <w:numPr>
          <w:ilvl w:val="0"/>
          <w:numId w:val="3"/>
        </w:numPr>
        <w:ind w:left="1293" w:hanging="357"/>
        <w:rPr>
          <w:rFonts w:ascii="Arial" w:hAnsi="Arial" w:cs="Arial"/>
          <w:b/>
          <w:sz w:val="24"/>
          <w:szCs w:val="24"/>
        </w:rPr>
      </w:pPr>
      <w:r w:rsidRPr="00811A59">
        <w:rPr>
          <w:rFonts w:ascii="Arial" w:hAnsi="Arial" w:cs="Arial"/>
          <w:b/>
          <w:sz w:val="24"/>
          <w:szCs w:val="24"/>
        </w:rPr>
        <w:t>Band</w:t>
      </w:r>
      <w:r w:rsidR="00842B9C" w:rsidRPr="00811A59">
        <w:rPr>
          <w:rFonts w:ascii="Arial" w:hAnsi="Arial" w:cs="Arial"/>
          <w:b/>
          <w:sz w:val="24"/>
          <w:szCs w:val="24"/>
        </w:rPr>
        <w:t xml:space="preserve"> 2: </w:t>
      </w:r>
      <w:r w:rsidR="00B02A64" w:rsidRPr="00811A59">
        <w:rPr>
          <w:rFonts w:ascii="Arial" w:hAnsi="Arial" w:cs="Arial"/>
          <w:b/>
          <w:sz w:val="24"/>
          <w:szCs w:val="24"/>
        </w:rPr>
        <w:t xml:space="preserve">Greater London </w:t>
      </w:r>
      <w:r w:rsidR="00811A59" w:rsidRPr="00811A59">
        <w:rPr>
          <w:rFonts w:ascii="Arial" w:hAnsi="Arial" w:cs="Arial"/>
          <w:sz w:val="24"/>
          <w:szCs w:val="24"/>
        </w:rPr>
        <w:t>(</w:t>
      </w:r>
      <w:r w:rsidR="00F61FA5" w:rsidRPr="00811A59">
        <w:rPr>
          <w:rFonts w:ascii="Arial" w:hAnsi="Arial" w:cs="Arial"/>
          <w:sz w:val="24"/>
          <w:szCs w:val="24"/>
        </w:rPr>
        <w:t>within a London Borough)</w:t>
      </w:r>
    </w:p>
    <w:p w14:paraId="6BEF946D" w14:textId="7992EA43" w:rsidR="00842B9C" w:rsidRPr="006C30DB" w:rsidRDefault="00811A59" w:rsidP="00811A59">
      <w:pPr>
        <w:pStyle w:val="ListParagraph"/>
        <w:ind w:left="1293"/>
        <w:rPr>
          <w:rFonts w:ascii="Arial" w:hAnsi="Arial" w:cs="Arial"/>
          <w:b/>
          <w:sz w:val="24"/>
          <w:szCs w:val="24"/>
        </w:rPr>
      </w:pPr>
      <w:r w:rsidRPr="006C30DB">
        <w:rPr>
          <w:rFonts w:ascii="Arial" w:hAnsi="Arial" w:cs="Arial"/>
          <w:b/>
          <w:sz w:val="24"/>
          <w:szCs w:val="24"/>
        </w:rPr>
        <w:t xml:space="preserve"> </w:t>
      </w:r>
    </w:p>
    <w:p w14:paraId="611E039F" w14:textId="1BDB025C" w:rsidR="00B7436B" w:rsidRPr="006C30DB" w:rsidRDefault="002F7DCD" w:rsidP="00B7436B">
      <w:pPr>
        <w:pStyle w:val="ListParagraph"/>
        <w:numPr>
          <w:ilvl w:val="0"/>
          <w:numId w:val="3"/>
        </w:numPr>
        <w:ind w:left="1293" w:hanging="357"/>
        <w:rPr>
          <w:rFonts w:ascii="Arial" w:hAnsi="Arial" w:cs="Arial"/>
          <w:b/>
          <w:sz w:val="24"/>
          <w:szCs w:val="24"/>
        </w:rPr>
      </w:pPr>
      <w:r w:rsidRPr="006C30DB">
        <w:rPr>
          <w:rFonts w:ascii="Arial" w:hAnsi="Arial" w:cs="Arial"/>
          <w:b/>
          <w:sz w:val="24"/>
          <w:szCs w:val="24"/>
        </w:rPr>
        <w:t>Band</w:t>
      </w:r>
      <w:r w:rsidR="00842B9C" w:rsidRPr="006C30DB">
        <w:rPr>
          <w:rFonts w:ascii="Arial" w:hAnsi="Arial" w:cs="Arial"/>
          <w:b/>
          <w:sz w:val="24"/>
          <w:szCs w:val="24"/>
        </w:rPr>
        <w:t xml:space="preserve"> 3: Other Areas Beyond </w:t>
      </w:r>
      <w:r w:rsidRPr="006C30DB">
        <w:rPr>
          <w:rFonts w:ascii="Arial" w:hAnsi="Arial" w:cs="Arial"/>
          <w:b/>
          <w:sz w:val="24"/>
          <w:szCs w:val="24"/>
        </w:rPr>
        <w:t>Band</w:t>
      </w:r>
      <w:r w:rsidR="00842B9C" w:rsidRPr="006C30DB">
        <w:rPr>
          <w:rFonts w:ascii="Arial" w:hAnsi="Arial" w:cs="Arial"/>
          <w:b/>
          <w:sz w:val="24"/>
          <w:szCs w:val="24"/>
        </w:rPr>
        <w:t xml:space="preserve"> 2</w:t>
      </w:r>
    </w:p>
    <w:p w14:paraId="31D45A2C" w14:textId="77777777" w:rsidR="00F4033F" w:rsidRDefault="00F4033F" w:rsidP="001D1D43">
      <w:pPr>
        <w:spacing w:after="0"/>
        <w:ind w:firstLine="426"/>
        <w:rPr>
          <w:rFonts w:ascii="Arial" w:hAnsi="Arial" w:cs="Arial"/>
          <w:b/>
          <w:sz w:val="24"/>
          <w:szCs w:val="24"/>
        </w:rPr>
      </w:pPr>
    </w:p>
    <w:p w14:paraId="3DEC927A" w14:textId="77777777" w:rsidR="0029335B" w:rsidRPr="006C30DB" w:rsidRDefault="0029335B" w:rsidP="00FC28AA">
      <w:pPr>
        <w:spacing w:after="0"/>
        <w:ind w:firstLine="720"/>
        <w:rPr>
          <w:rFonts w:ascii="Arial" w:hAnsi="Arial" w:cs="Arial"/>
          <w:b/>
          <w:sz w:val="24"/>
          <w:szCs w:val="24"/>
        </w:rPr>
      </w:pPr>
      <w:r w:rsidRPr="006C30DB">
        <w:rPr>
          <w:rFonts w:ascii="Arial" w:hAnsi="Arial" w:cs="Arial"/>
          <w:b/>
          <w:sz w:val="24"/>
          <w:szCs w:val="24"/>
        </w:rPr>
        <w:t>Priority Categories</w:t>
      </w:r>
    </w:p>
    <w:p w14:paraId="6923EE79" w14:textId="6DD10351" w:rsidR="00F56844" w:rsidRDefault="0020244D" w:rsidP="00FC28AA">
      <w:pPr>
        <w:pStyle w:val="Heading2"/>
        <w:ind w:left="720" w:hanging="720"/>
        <w:rPr>
          <w:rFonts w:ascii="Arial" w:hAnsi="Arial" w:cs="Arial"/>
          <w:b w:val="0"/>
          <w:color w:val="auto"/>
          <w:sz w:val="24"/>
          <w:szCs w:val="24"/>
        </w:rPr>
      </w:pPr>
      <w:r w:rsidRPr="006C30DB">
        <w:rPr>
          <w:rFonts w:ascii="Arial" w:hAnsi="Arial" w:cs="Arial"/>
          <w:b w:val="0"/>
          <w:color w:val="auto"/>
          <w:sz w:val="24"/>
          <w:szCs w:val="24"/>
        </w:rPr>
        <w:t>4</w:t>
      </w:r>
      <w:r w:rsidR="00F56844" w:rsidRPr="006C30DB">
        <w:rPr>
          <w:rFonts w:ascii="Arial" w:hAnsi="Arial" w:cs="Arial"/>
          <w:b w:val="0"/>
          <w:color w:val="auto"/>
          <w:sz w:val="24"/>
          <w:szCs w:val="24"/>
        </w:rPr>
        <w:t xml:space="preserve">.2 </w:t>
      </w:r>
      <w:r w:rsidR="00FC28AA">
        <w:rPr>
          <w:rFonts w:ascii="Arial" w:hAnsi="Arial" w:cs="Arial"/>
          <w:b w:val="0"/>
          <w:color w:val="auto"/>
          <w:sz w:val="24"/>
          <w:szCs w:val="24"/>
        </w:rPr>
        <w:tab/>
      </w:r>
      <w:r w:rsidR="0029335B" w:rsidRPr="006C30DB">
        <w:rPr>
          <w:rFonts w:ascii="Arial" w:hAnsi="Arial" w:cs="Arial"/>
          <w:b w:val="0"/>
          <w:color w:val="auto"/>
          <w:sz w:val="24"/>
          <w:szCs w:val="24"/>
        </w:rPr>
        <w:t xml:space="preserve">The priority categories </w:t>
      </w:r>
      <w:r w:rsidR="001F1476" w:rsidRPr="006C30DB">
        <w:rPr>
          <w:rFonts w:ascii="Arial" w:hAnsi="Arial" w:cs="Arial"/>
          <w:b w:val="0"/>
          <w:color w:val="auto"/>
          <w:sz w:val="24"/>
          <w:szCs w:val="24"/>
        </w:rPr>
        <w:t>stated</w:t>
      </w:r>
      <w:r w:rsidR="0029335B" w:rsidRPr="006C30DB">
        <w:rPr>
          <w:rFonts w:ascii="Arial" w:hAnsi="Arial" w:cs="Arial"/>
          <w:b w:val="0"/>
          <w:color w:val="auto"/>
          <w:sz w:val="24"/>
          <w:szCs w:val="24"/>
        </w:rPr>
        <w:t xml:space="preserve"> in the table below are a guide to placements and how</w:t>
      </w:r>
      <w:r w:rsidR="001F1476" w:rsidRPr="006C30DB">
        <w:rPr>
          <w:rFonts w:ascii="Arial" w:hAnsi="Arial" w:cs="Arial"/>
          <w:b w:val="0"/>
          <w:color w:val="auto"/>
          <w:sz w:val="24"/>
          <w:szCs w:val="24"/>
        </w:rPr>
        <w:t xml:space="preserve"> suitable properties in </w:t>
      </w:r>
      <w:r w:rsidR="002F7DCD" w:rsidRPr="006C30DB">
        <w:rPr>
          <w:rFonts w:ascii="Arial" w:hAnsi="Arial" w:cs="Arial"/>
          <w:b w:val="0"/>
          <w:color w:val="auto"/>
          <w:sz w:val="24"/>
          <w:szCs w:val="24"/>
        </w:rPr>
        <w:t>Band</w:t>
      </w:r>
      <w:r w:rsidR="001F1476" w:rsidRPr="006C30DB">
        <w:rPr>
          <w:rFonts w:ascii="Arial" w:hAnsi="Arial" w:cs="Arial"/>
          <w:b w:val="0"/>
          <w:color w:val="auto"/>
          <w:sz w:val="24"/>
          <w:szCs w:val="24"/>
        </w:rPr>
        <w:t xml:space="preserve"> 1 and </w:t>
      </w:r>
      <w:r w:rsidR="002F7DCD" w:rsidRPr="006C30DB">
        <w:rPr>
          <w:rFonts w:ascii="Arial" w:hAnsi="Arial" w:cs="Arial"/>
          <w:b w:val="0"/>
          <w:color w:val="auto"/>
          <w:sz w:val="24"/>
          <w:szCs w:val="24"/>
        </w:rPr>
        <w:t>Band</w:t>
      </w:r>
      <w:r w:rsidR="001F1476" w:rsidRPr="006C30DB">
        <w:rPr>
          <w:rFonts w:ascii="Arial" w:hAnsi="Arial" w:cs="Arial"/>
          <w:b w:val="0"/>
          <w:color w:val="auto"/>
          <w:sz w:val="24"/>
          <w:szCs w:val="24"/>
        </w:rPr>
        <w:t xml:space="preserve"> 2</w:t>
      </w:r>
      <w:r w:rsidR="0029335B" w:rsidRPr="006C30DB">
        <w:rPr>
          <w:rFonts w:ascii="Arial" w:hAnsi="Arial" w:cs="Arial"/>
          <w:b w:val="0"/>
          <w:color w:val="auto"/>
          <w:sz w:val="24"/>
          <w:szCs w:val="24"/>
        </w:rPr>
        <w:t xml:space="preserve"> should be prioritised. </w:t>
      </w:r>
      <w:r w:rsidR="00C44A98" w:rsidRPr="006C30DB">
        <w:rPr>
          <w:rFonts w:ascii="Arial" w:hAnsi="Arial" w:cs="Arial"/>
          <w:b w:val="0"/>
          <w:color w:val="auto"/>
          <w:sz w:val="24"/>
          <w:szCs w:val="24"/>
        </w:rPr>
        <w:t>Individual decisions</w:t>
      </w:r>
      <w:r w:rsidR="000826A2" w:rsidRPr="006C30DB">
        <w:rPr>
          <w:rFonts w:ascii="Arial" w:hAnsi="Arial" w:cs="Arial"/>
          <w:b w:val="0"/>
          <w:color w:val="auto"/>
          <w:sz w:val="24"/>
          <w:szCs w:val="24"/>
        </w:rPr>
        <w:t xml:space="preserve"> about placements</w:t>
      </w:r>
      <w:r w:rsidR="00C44A98" w:rsidRPr="006C30DB">
        <w:rPr>
          <w:rFonts w:ascii="Arial" w:hAnsi="Arial" w:cs="Arial"/>
          <w:b w:val="0"/>
          <w:color w:val="auto"/>
          <w:sz w:val="24"/>
          <w:szCs w:val="24"/>
        </w:rPr>
        <w:t xml:space="preserve"> will also </w:t>
      </w:r>
      <w:r w:rsidR="00505D00" w:rsidRPr="006C30DB">
        <w:rPr>
          <w:rFonts w:ascii="Arial" w:hAnsi="Arial" w:cs="Arial"/>
          <w:b w:val="0"/>
          <w:color w:val="auto"/>
          <w:sz w:val="24"/>
          <w:szCs w:val="24"/>
        </w:rPr>
        <w:t>take account of</w:t>
      </w:r>
      <w:r w:rsidR="00C44A98" w:rsidRPr="006C30DB">
        <w:rPr>
          <w:rFonts w:ascii="Arial" w:hAnsi="Arial" w:cs="Arial"/>
          <w:b w:val="0"/>
          <w:color w:val="auto"/>
          <w:sz w:val="24"/>
          <w:szCs w:val="24"/>
        </w:rPr>
        <w:t xml:space="preserve"> </w:t>
      </w:r>
      <w:r w:rsidR="000826A2" w:rsidRPr="006C30DB">
        <w:rPr>
          <w:rFonts w:ascii="Arial" w:hAnsi="Arial" w:cs="Arial"/>
          <w:b w:val="0"/>
          <w:color w:val="auto"/>
          <w:sz w:val="24"/>
          <w:szCs w:val="24"/>
        </w:rPr>
        <w:t xml:space="preserve">the </w:t>
      </w:r>
      <w:r w:rsidR="00C44A98" w:rsidRPr="006C30DB">
        <w:rPr>
          <w:rFonts w:ascii="Arial" w:hAnsi="Arial" w:cs="Arial"/>
          <w:b w:val="0"/>
          <w:color w:val="auto"/>
          <w:sz w:val="24"/>
          <w:szCs w:val="24"/>
        </w:rPr>
        <w:t xml:space="preserve">availability of </w:t>
      </w:r>
      <w:r w:rsidR="00505D00" w:rsidRPr="006C30DB">
        <w:rPr>
          <w:rFonts w:ascii="Arial" w:hAnsi="Arial" w:cs="Arial"/>
          <w:b w:val="0"/>
          <w:color w:val="auto"/>
          <w:sz w:val="24"/>
          <w:szCs w:val="24"/>
        </w:rPr>
        <w:t xml:space="preserve">suitable </w:t>
      </w:r>
      <w:r w:rsidR="00C44A98" w:rsidRPr="006C30DB">
        <w:rPr>
          <w:rFonts w:ascii="Arial" w:hAnsi="Arial" w:cs="Arial"/>
          <w:b w:val="0"/>
          <w:color w:val="auto"/>
          <w:sz w:val="24"/>
          <w:szCs w:val="24"/>
        </w:rPr>
        <w:t>property</w:t>
      </w:r>
      <w:r w:rsidR="000826A2" w:rsidRPr="006C30DB">
        <w:rPr>
          <w:rFonts w:ascii="Arial" w:hAnsi="Arial" w:cs="Arial"/>
          <w:b w:val="0"/>
          <w:color w:val="auto"/>
          <w:sz w:val="24"/>
          <w:szCs w:val="24"/>
        </w:rPr>
        <w:t xml:space="preserve"> in the </w:t>
      </w:r>
      <w:r w:rsidR="002F7DCD" w:rsidRPr="006C30DB">
        <w:rPr>
          <w:rFonts w:ascii="Arial" w:hAnsi="Arial" w:cs="Arial"/>
          <w:b w:val="0"/>
          <w:color w:val="auto"/>
          <w:sz w:val="24"/>
          <w:szCs w:val="24"/>
        </w:rPr>
        <w:t>bands</w:t>
      </w:r>
      <w:r w:rsidR="00D468E4" w:rsidRPr="006C30DB">
        <w:rPr>
          <w:rFonts w:ascii="Arial" w:hAnsi="Arial" w:cs="Arial"/>
          <w:b w:val="0"/>
          <w:color w:val="auto"/>
          <w:sz w:val="24"/>
          <w:szCs w:val="24"/>
        </w:rPr>
        <w:t xml:space="preserve">. </w:t>
      </w:r>
      <w:r w:rsidR="001F1476" w:rsidRPr="006C30DB">
        <w:rPr>
          <w:rFonts w:ascii="Arial" w:hAnsi="Arial" w:cs="Arial"/>
          <w:b w:val="0"/>
          <w:color w:val="auto"/>
          <w:sz w:val="24"/>
          <w:szCs w:val="24"/>
        </w:rPr>
        <w:t>A</w:t>
      </w:r>
      <w:r w:rsidR="0029335B" w:rsidRPr="006C30DB">
        <w:rPr>
          <w:rFonts w:ascii="Arial" w:hAnsi="Arial" w:cs="Arial"/>
          <w:b w:val="0"/>
          <w:color w:val="auto"/>
          <w:sz w:val="24"/>
          <w:szCs w:val="24"/>
        </w:rPr>
        <w:t xml:space="preserve">ny special circumstances </w:t>
      </w:r>
      <w:r w:rsidR="001F1476" w:rsidRPr="006C30DB">
        <w:rPr>
          <w:rFonts w:ascii="Arial" w:hAnsi="Arial" w:cs="Arial"/>
          <w:b w:val="0"/>
          <w:color w:val="auto"/>
          <w:sz w:val="24"/>
          <w:szCs w:val="24"/>
        </w:rPr>
        <w:t xml:space="preserve">demonstrating a compelling need for accommodation </w:t>
      </w:r>
      <w:r w:rsidR="00672A82" w:rsidRPr="006C30DB">
        <w:rPr>
          <w:rFonts w:ascii="Arial" w:hAnsi="Arial" w:cs="Arial"/>
          <w:b w:val="0"/>
          <w:color w:val="auto"/>
          <w:sz w:val="24"/>
          <w:szCs w:val="24"/>
        </w:rPr>
        <w:t xml:space="preserve">within </w:t>
      </w:r>
      <w:r w:rsidR="001F1476" w:rsidRPr="006C30DB">
        <w:rPr>
          <w:rFonts w:ascii="Arial" w:hAnsi="Arial" w:cs="Arial"/>
          <w:b w:val="0"/>
          <w:color w:val="auto"/>
          <w:sz w:val="24"/>
          <w:szCs w:val="24"/>
        </w:rPr>
        <w:t xml:space="preserve">either of these </w:t>
      </w:r>
      <w:r w:rsidR="002F7DCD" w:rsidRPr="006C30DB">
        <w:rPr>
          <w:rFonts w:ascii="Arial" w:hAnsi="Arial" w:cs="Arial"/>
          <w:b w:val="0"/>
          <w:color w:val="auto"/>
          <w:sz w:val="24"/>
          <w:szCs w:val="24"/>
        </w:rPr>
        <w:t>bands</w:t>
      </w:r>
      <w:r w:rsidR="001F1476" w:rsidRPr="006C30DB">
        <w:rPr>
          <w:rFonts w:ascii="Arial" w:hAnsi="Arial" w:cs="Arial"/>
          <w:b w:val="0"/>
          <w:color w:val="auto"/>
          <w:sz w:val="24"/>
          <w:szCs w:val="24"/>
        </w:rPr>
        <w:t xml:space="preserve"> </w:t>
      </w:r>
      <w:r w:rsidR="0029335B" w:rsidRPr="006C30DB">
        <w:rPr>
          <w:rFonts w:ascii="Arial" w:hAnsi="Arial" w:cs="Arial"/>
          <w:b w:val="0"/>
          <w:color w:val="auto"/>
          <w:sz w:val="24"/>
          <w:szCs w:val="24"/>
        </w:rPr>
        <w:t xml:space="preserve">will </w:t>
      </w:r>
      <w:r w:rsidR="001F1476" w:rsidRPr="006C30DB">
        <w:rPr>
          <w:rFonts w:ascii="Arial" w:hAnsi="Arial" w:cs="Arial"/>
          <w:b w:val="0"/>
          <w:color w:val="auto"/>
          <w:sz w:val="24"/>
          <w:szCs w:val="24"/>
        </w:rPr>
        <w:t>also be considered</w:t>
      </w:r>
      <w:r w:rsidR="0029335B" w:rsidRPr="006C30DB">
        <w:rPr>
          <w:rFonts w:ascii="Arial" w:hAnsi="Arial" w:cs="Arial"/>
          <w:b w:val="0"/>
          <w:color w:val="auto"/>
          <w:sz w:val="24"/>
          <w:szCs w:val="24"/>
        </w:rPr>
        <w:t xml:space="preserve">. </w:t>
      </w:r>
    </w:p>
    <w:p w14:paraId="643BA017" w14:textId="77777777" w:rsidR="00C41739" w:rsidRDefault="00C41739" w:rsidP="005A515F"/>
    <w:p w14:paraId="5E7976D5" w14:textId="745D9D90" w:rsidR="00C41739" w:rsidRDefault="00C41739" w:rsidP="00FC28AA">
      <w:pPr>
        <w:ind w:left="720" w:hanging="720"/>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Pr="008F02C2">
        <w:rPr>
          <w:rFonts w:ascii="Arial" w:hAnsi="Arial" w:cs="Arial"/>
          <w:sz w:val="24"/>
          <w:szCs w:val="24"/>
        </w:rPr>
        <w:t>Band 1 covers Westminster and adjoining boroughs, however some households</w:t>
      </w:r>
      <w:r>
        <w:rPr>
          <w:rFonts w:ascii="Arial" w:hAnsi="Arial" w:cs="Arial"/>
          <w:sz w:val="24"/>
          <w:szCs w:val="24"/>
        </w:rPr>
        <w:t xml:space="preserve"> within Band 1</w:t>
      </w:r>
      <w:r w:rsidRPr="008F02C2">
        <w:rPr>
          <w:rFonts w:ascii="Arial" w:hAnsi="Arial" w:cs="Arial"/>
          <w:sz w:val="24"/>
          <w:szCs w:val="24"/>
        </w:rPr>
        <w:t xml:space="preserve"> </w:t>
      </w:r>
      <w:r>
        <w:rPr>
          <w:rFonts w:ascii="Arial" w:hAnsi="Arial" w:cs="Arial"/>
          <w:sz w:val="24"/>
          <w:szCs w:val="24"/>
        </w:rPr>
        <w:t>who have a compelling need to remain in Westminster will be</w:t>
      </w:r>
      <w:r w:rsidRPr="008F02C2">
        <w:rPr>
          <w:rFonts w:ascii="Arial" w:hAnsi="Arial" w:cs="Arial"/>
          <w:sz w:val="24"/>
          <w:szCs w:val="24"/>
        </w:rPr>
        <w:t xml:space="preserve"> prioritised for properties in </w:t>
      </w:r>
      <w:r>
        <w:rPr>
          <w:rFonts w:ascii="Arial" w:hAnsi="Arial" w:cs="Arial"/>
          <w:sz w:val="24"/>
          <w:szCs w:val="24"/>
        </w:rPr>
        <w:t>borough. T</w:t>
      </w:r>
      <w:r w:rsidRPr="008F02C2">
        <w:rPr>
          <w:rFonts w:ascii="Arial" w:hAnsi="Arial" w:cs="Arial"/>
          <w:sz w:val="24"/>
          <w:szCs w:val="24"/>
        </w:rPr>
        <w:t>his will be assessed on a cas</w:t>
      </w:r>
      <w:r>
        <w:rPr>
          <w:rFonts w:ascii="Arial" w:hAnsi="Arial" w:cs="Arial"/>
          <w:sz w:val="24"/>
          <w:szCs w:val="24"/>
        </w:rPr>
        <w:t xml:space="preserve">e by case basis having regard to whether </w:t>
      </w:r>
      <w:r w:rsidR="00F80479">
        <w:rPr>
          <w:rFonts w:ascii="Arial" w:hAnsi="Arial" w:cs="Arial"/>
          <w:sz w:val="24"/>
          <w:szCs w:val="24"/>
        </w:rPr>
        <w:t xml:space="preserve">the reasons for awarding Band 1 priority demonstrate a compelling </w:t>
      </w:r>
      <w:r w:rsidR="00125F20">
        <w:rPr>
          <w:rFonts w:ascii="Arial" w:hAnsi="Arial" w:cs="Arial"/>
          <w:sz w:val="24"/>
          <w:szCs w:val="24"/>
        </w:rPr>
        <w:t>need to remain in Westminster.</w:t>
      </w:r>
    </w:p>
    <w:p w14:paraId="1FBEEC19" w14:textId="3E8EDAF5" w:rsidR="00EF6A31" w:rsidRDefault="0020244D" w:rsidP="00FC28AA">
      <w:pPr>
        <w:pStyle w:val="Heading2"/>
        <w:ind w:left="720" w:hanging="720"/>
        <w:rPr>
          <w:rFonts w:ascii="Arial" w:hAnsi="Arial" w:cs="Arial"/>
          <w:b w:val="0"/>
          <w:color w:val="auto"/>
          <w:sz w:val="24"/>
          <w:szCs w:val="24"/>
        </w:rPr>
      </w:pPr>
      <w:r w:rsidRPr="006C30DB">
        <w:rPr>
          <w:rFonts w:ascii="Arial" w:hAnsi="Arial" w:cs="Arial"/>
          <w:b w:val="0"/>
          <w:color w:val="auto"/>
          <w:sz w:val="24"/>
          <w:szCs w:val="24"/>
        </w:rPr>
        <w:t>4</w:t>
      </w:r>
      <w:r w:rsidR="00F56844" w:rsidRPr="006C30DB">
        <w:rPr>
          <w:rFonts w:ascii="Arial" w:hAnsi="Arial" w:cs="Arial"/>
          <w:b w:val="0"/>
          <w:color w:val="auto"/>
          <w:sz w:val="24"/>
          <w:szCs w:val="24"/>
        </w:rPr>
        <w:t>.</w:t>
      </w:r>
      <w:r w:rsidR="005A515F">
        <w:rPr>
          <w:rFonts w:ascii="Arial" w:hAnsi="Arial" w:cs="Arial"/>
          <w:b w:val="0"/>
          <w:color w:val="auto"/>
          <w:sz w:val="24"/>
          <w:szCs w:val="24"/>
        </w:rPr>
        <w:t>4</w:t>
      </w:r>
      <w:r w:rsidR="00F56844" w:rsidRPr="006C30DB">
        <w:rPr>
          <w:rFonts w:ascii="Arial" w:hAnsi="Arial" w:cs="Arial"/>
          <w:b w:val="0"/>
          <w:color w:val="auto"/>
          <w:sz w:val="24"/>
          <w:szCs w:val="24"/>
        </w:rPr>
        <w:t xml:space="preserve"> </w:t>
      </w:r>
      <w:r w:rsidR="00FC28AA">
        <w:rPr>
          <w:rFonts w:ascii="Arial" w:hAnsi="Arial" w:cs="Arial"/>
          <w:b w:val="0"/>
          <w:color w:val="auto"/>
          <w:sz w:val="24"/>
          <w:szCs w:val="24"/>
        </w:rPr>
        <w:tab/>
      </w:r>
      <w:r w:rsidR="00EF6A31">
        <w:rPr>
          <w:rFonts w:ascii="Arial" w:hAnsi="Arial" w:cs="Arial"/>
          <w:b w:val="0"/>
          <w:color w:val="auto"/>
          <w:sz w:val="24"/>
          <w:szCs w:val="24"/>
        </w:rPr>
        <w:t xml:space="preserve">Where a household is awarded Band 2 priority, the </w:t>
      </w:r>
      <w:r w:rsidR="001D1D43">
        <w:rPr>
          <w:rFonts w:ascii="Arial" w:hAnsi="Arial" w:cs="Arial"/>
          <w:b w:val="0"/>
          <w:color w:val="auto"/>
          <w:sz w:val="24"/>
          <w:szCs w:val="24"/>
        </w:rPr>
        <w:t>c</w:t>
      </w:r>
      <w:r w:rsidR="00EF6A31">
        <w:rPr>
          <w:rFonts w:ascii="Arial" w:hAnsi="Arial" w:cs="Arial"/>
          <w:b w:val="0"/>
          <w:color w:val="auto"/>
          <w:sz w:val="24"/>
          <w:szCs w:val="24"/>
        </w:rPr>
        <w:t>ouncil has the discretion to offer accommodation outside Greater London where this is within a reasonable commuting distance of the school, college or workplace (as applicable).</w:t>
      </w:r>
    </w:p>
    <w:p w14:paraId="04761775" w14:textId="77777777" w:rsidR="00EF6A31" w:rsidRDefault="00EF6A31" w:rsidP="00F4033F">
      <w:pPr>
        <w:spacing w:after="0"/>
        <w:rPr>
          <w:rFonts w:ascii="Arial" w:hAnsi="Arial" w:cs="Arial"/>
          <w:sz w:val="24"/>
          <w:szCs w:val="24"/>
        </w:rPr>
      </w:pPr>
    </w:p>
    <w:p w14:paraId="08816688" w14:textId="58991EB1" w:rsidR="006856CA" w:rsidRDefault="006856CA" w:rsidP="00FC28AA">
      <w:pPr>
        <w:ind w:left="720" w:hanging="720"/>
        <w:rPr>
          <w:rFonts w:ascii="Arial" w:eastAsia="Calibri" w:hAnsi="Arial" w:cs="Arial"/>
          <w:sz w:val="24"/>
          <w:szCs w:val="24"/>
        </w:rPr>
      </w:pPr>
      <w:r>
        <w:rPr>
          <w:rFonts w:ascii="Arial" w:eastAsiaTheme="majorEastAsia" w:hAnsi="Arial" w:cs="Arial"/>
          <w:bCs/>
          <w:sz w:val="24"/>
          <w:szCs w:val="24"/>
          <w:lang w:val="en-US"/>
        </w:rPr>
        <w:t xml:space="preserve">4.5 </w:t>
      </w:r>
      <w:r w:rsidR="00FC28AA">
        <w:rPr>
          <w:rFonts w:ascii="Arial" w:eastAsiaTheme="majorEastAsia" w:hAnsi="Arial" w:cs="Arial"/>
          <w:bCs/>
          <w:sz w:val="24"/>
          <w:szCs w:val="24"/>
          <w:lang w:val="en-US"/>
        </w:rPr>
        <w:tab/>
      </w:r>
      <w:r>
        <w:rPr>
          <w:rFonts w:ascii="Arial" w:hAnsi="Arial" w:cs="Arial"/>
          <w:sz w:val="24"/>
          <w:szCs w:val="24"/>
        </w:rPr>
        <w:t>Priority banding is not a guarantee of placement within the relevant area and is subject to suitable accommodation being available.</w:t>
      </w:r>
    </w:p>
    <w:p w14:paraId="30C4163F" w14:textId="4D944989" w:rsidR="006856CA" w:rsidRDefault="006856CA" w:rsidP="00FC28AA">
      <w:pPr>
        <w:pStyle w:val="Heading2"/>
        <w:ind w:left="720" w:hanging="720"/>
        <w:rPr>
          <w:color w:val="auto"/>
          <w:sz w:val="16"/>
          <w:szCs w:val="16"/>
        </w:rPr>
      </w:pPr>
      <w:r>
        <w:rPr>
          <w:rFonts w:ascii="Arial" w:hAnsi="Arial" w:cs="Arial"/>
          <w:b w:val="0"/>
          <w:color w:val="auto"/>
          <w:sz w:val="24"/>
          <w:szCs w:val="24"/>
        </w:rPr>
        <w:t>4.6</w:t>
      </w:r>
      <w:r>
        <w:rPr>
          <w:rFonts w:ascii="Arial" w:hAnsi="Arial" w:cs="Arial"/>
          <w:b w:val="0"/>
          <w:color w:val="auto"/>
          <w:sz w:val="24"/>
          <w:szCs w:val="24"/>
        </w:rPr>
        <w:tab/>
        <w:t>Households will be required to provide documentary evidence that they fall within a priority category. The Council’s Medical Adviser may also need to assess the applicants’ circumstances, where appropriate.</w:t>
      </w:r>
    </w:p>
    <w:p w14:paraId="6D963FCF" w14:textId="77777777" w:rsidR="006856CA" w:rsidRDefault="006856CA" w:rsidP="006856CA">
      <w:pPr>
        <w:rPr>
          <w:lang w:val="en-US"/>
        </w:rPr>
      </w:pPr>
    </w:p>
    <w:p w14:paraId="076CDB7F" w14:textId="77777777" w:rsidR="00C5145B" w:rsidRPr="006C30DB" w:rsidRDefault="00C5145B" w:rsidP="00C5145B">
      <w:pPr>
        <w:rPr>
          <w:lang w:val="en-US"/>
        </w:rPr>
        <w:sectPr w:rsidR="00C5145B" w:rsidRPr="006C30DB" w:rsidSect="00C5145B">
          <w:footerReference w:type="default" r:id="rId8"/>
          <w:pgSz w:w="11906" w:h="16838"/>
          <w:pgMar w:top="1440" w:right="1440" w:bottom="1440" w:left="1440" w:header="709" w:footer="709" w:gutter="0"/>
          <w:cols w:space="708"/>
          <w:docGrid w:linePitch="360"/>
        </w:sectPr>
      </w:pPr>
    </w:p>
    <w:tbl>
      <w:tblPr>
        <w:tblStyle w:val="TableGrid"/>
        <w:tblpPr w:leftFromText="180" w:rightFromText="180" w:vertAnchor="text" w:horzAnchor="margin" w:tblpX="-1095" w:tblpY="-839"/>
        <w:tblW w:w="16444" w:type="dxa"/>
        <w:tblLook w:val="04A0" w:firstRow="1" w:lastRow="0" w:firstColumn="1" w:lastColumn="0" w:noHBand="0" w:noVBand="1"/>
      </w:tblPr>
      <w:tblGrid>
        <w:gridCol w:w="2518"/>
        <w:gridCol w:w="13926"/>
      </w:tblGrid>
      <w:tr w:rsidR="006C30DB" w:rsidRPr="006C30DB" w14:paraId="59C7136A" w14:textId="77777777" w:rsidTr="00F4033F">
        <w:trPr>
          <w:trHeight w:val="368"/>
        </w:trPr>
        <w:tc>
          <w:tcPr>
            <w:tcW w:w="2518" w:type="dxa"/>
            <w:shd w:val="clear" w:color="auto" w:fill="D9D9D9" w:themeFill="background1" w:themeFillShade="D9"/>
          </w:tcPr>
          <w:p w14:paraId="762D3B66" w14:textId="1F56FEA8" w:rsidR="00C5145B" w:rsidRPr="00CF49BF" w:rsidRDefault="00C5145B" w:rsidP="00CF49BF">
            <w:pPr>
              <w:rPr>
                <w:rFonts w:ascii="Arial" w:hAnsi="Arial" w:cs="Arial"/>
                <w:b/>
                <w:sz w:val="20"/>
                <w:szCs w:val="20"/>
              </w:rPr>
            </w:pPr>
            <w:r w:rsidRPr="00CF49BF">
              <w:rPr>
                <w:rFonts w:ascii="Arial" w:hAnsi="Arial" w:cs="Arial"/>
                <w:b/>
                <w:sz w:val="20"/>
                <w:szCs w:val="20"/>
              </w:rPr>
              <w:t xml:space="preserve">Accommodation </w:t>
            </w:r>
            <w:r w:rsidR="002F7DCD" w:rsidRPr="00CF49BF">
              <w:rPr>
                <w:rFonts w:ascii="Arial" w:hAnsi="Arial" w:cs="Arial"/>
                <w:b/>
                <w:sz w:val="20"/>
                <w:szCs w:val="20"/>
              </w:rPr>
              <w:t>Band</w:t>
            </w:r>
            <w:r w:rsidRPr="00CF49BF">
              <w:rPr>
                <w:rFonts w:ascii="Arial" w:hAnsi="Arial" w:cs="Arial"/>
                <w:b/>
                <w:sz w:val="20"/>
                <w:szCs w:val="20"/>
              </w:rPr>
              <w:t xml:space="preserve"> </w:t>
            </w:r>
          </w:p>
        </w:tc>
        <w:tc>
          <w:tcPr>
            <w:tcW w:w="13926" w:type="dxa"/>
            <w:shd w:val="clear" w:color="auto" w:fill="D9D9D9" w:themeFill="background1" w:themeFillShade="D9"/>
          </w:tcPr>
          <w:p w14:paraId="404CB4F6" w14:textId="04AEB9D9" w:rsidR="00C5145B" w:rsidRPr="00CF49BF" w:rsidRDefault="00C5145B" w:rsidP="00CF49BF">
            <w:pPr>
              <w:rPr>
                <w:rFonts w:ascii="Arial" w:hAnsi="Arial" w:cs="Arial"/>
                <w:b/>
                <w:sz w:val="20"/>
                <w:szCs w:val="20"/>
              </w:rPr>
            </w:pPr>
            <w:r w:rsidRPr="00CF49BF">
              <w:rPr>
                <w:rFonts w:ascii="Arial" w:hAnsi="Arial" w:cs="Arial"/>
                <w:b/>
                <w:sz w:val="20"/>
                <w:szCs w:val="20"/>
              </w:rPr>
              <w:t>Priority</w:t>
            </w:r>
            <w:r w:rsidR="00672A82" w:rsidRPr="00CF49BF">
              <w:rPr>
                <w:rFonts w:ascii="Arial" w:hAnsi="Arial" w:cs="Arial"/>
                <w:b/>
                <w:sz w:val="20"/>
                <w:szCs w:val="20"/>
              </w:rPr>
              <w:t xml:space="preserve"> Category</w:t>
            </w:r>
            <w:r w:rsidRPr="00CF49BF">
              <w:rPr>
                <w:rFonts w:ascii="Arial" w:hAnsi="Arial" w:cs="Arial"/>
                <w:b/>
                <w:sz w:val="20"/>
                <w:szCs w:val="20"/>
              </w:rPr>
              <w:t xml:space="preserve"> </w:t>
            </w:r>
          </w:p>
        </w:tc>
      </w:tr>
      <w:tr w:rsidR="006C30DB" w:rsidRPr="006C30DB" w14:paraId="41CC83C0" w14:textId="77777777" w:rsidTr="00CF49BF">
        <w:tc>
          <w:tcPr>
            <w:tcW w:w="2518" w:type="dxa"/>
          </w:tcPr>
          <w:p w14:paraId="5B5E3952" w14:textId="2EA8CC34" w:rsidR="00C5145B" w:rsidRPr="00F4033F" w:rsidRDefault="002F7DCD" w:rsidP="00CF49BF">
            <w:pPr>
              <w:rPr>
                <w:rFonts w:ascii="Arial" w:hAnsi="Arial" w:cs="Arial"/>
                <w:b/>
                <w:sz w:val="20"/>
                <w:szCs w:val="20"/>
              </w:rPr>
            </w:pPr>
            <w:r w:rsidRPr="00F4033F">
              <w:rPr>
                <w:rFonts w:ascii="Arial" w:hAnsi="Arial" w:cs="Arial"/>
                <w:b/>
                <w:sz w:val="20"/>
                <w:szCs w:val="20"/>
              </w:rPr>
              <w:t>Band</w:t>
            </w:r>
            <w:r w:rsidR="00C5145B" w:rsidRPr="00F4033F">
              <w:rPr>
                <w:rFonts w:ascii="Arial" w:hAnsi="Arial" w:cs="Arial"/>
                <w:b/>
                <w:sz w:val="20"/>
                <w:szCs w:val="20"/>
              </w:rPr>
              <w:t xml:space="preserve"> 1</w:t>
            </w:r>
          </w:p>
          <w:p w14:paraId="48C9DE01" w14:textId="6060D0E2" w:rsidR="006C21C1" w:rsidRPr="00F4033F" w:rsidRDefault="008C7A98" w:rsidP="00CF49BF">
            <w:pPr>
              <w:pStyle w:val="ListParagraph"/>
              <w:numPr>
                <w:ilvl w:val="0"/>
                <w:numId w:val="3"/>
              </w:numPr>
              <w:ind w:left="357" w:hanging="357"/>
              <w:rPr>
                <w:rFonts w:ascii="Arial" w:hAnsi="Arial" w:cs="Arial"/>
                <w:b/>
                <w:sz w:val="20"/>
                <w:szCs w:val="20"/>
              </w:rPr>
            </w:pPr>
            <w:r w:rsidRPr="00F4033F">
              <w:rPr>
                <w:rFonts w:ascii="Arial" w:hAnsi="Arial" w:cs="Arial"/>
                <w:sz w:val="20"/>
                <w:szCs w:val="20"/>
              </w:rPr>
              <w:t>Within Westminster</w:t>
            </w:r>
            <w:r w:rsidR="006C21C1" w:rsidRPr="00F4033F">
              <w:rPr>
                <w:rFonts w:ascii="Arial" w:hAnsi="Arial" w:cs="Arial"/>
                <w:sz w:val="20"/>
                <w:szCs w:val="20"/>
              </w:rPr>
              <w:t xml:space="preserve">; or </w:t>
            </w:r>
          </w:p>
          <w:p w14:paraId="0356A8E7" w14:textId="77777777" w:rsidR="006C21C1" w:rsidRPr="00F4033F" w:rsidRDefault="006C21C1" w:rsidP="00CF49BF">
            <w:pPr>
              <w:pStyle w:val="ListParagraph"/>
              <w:numPr>
                <w:ilvl w:val="0"/>
                <w:numId w:val="3"/>
              </w:numPr>
              <w:spacing w:before="240"/>
              <w:ind w:left="360"/>
              <w:rPr>
                <w:rFonts w:ascii="Arial" w:hAnsi="Arial" w:cs="Arial"/>
                <w:b/>
                <w:sz w:val="20"/>
                <w:szCs w:val="20"/>
              </w:rPr>
            </w:pPr>
            <w:r w:rsidRPr="00F4033F">
              <w:rPr>
                <w:rFonts w:ascii="Arial" w:hAnsi="Arial" w:cs="Arial"/>
                <w:sz w:val="20"/>
                <w:szCs w:val="20"/>
              </w:rPr>
              <w:t>Within an adjacent borough to Westminster City Council (Kensington &amp; Chelsea, Camden, City of London, Brent; Wandsworth or Lambeth)</w:t>
            </w:r>
          </w:p>
          <w:p w14:paraId="2E9A65E8" w14:textId="77777777" w:rsidR="006C21C1" w:rsidRPr="00F4033F" w:rsidRDefault="006C21C1" w:rsidP="00CF49BF">
            <w:pPr>
              <w:pStyle w:val="ListParagraph"/>
              <w:spacing w:before="240"/>
              <w:ind w:left="1080"/>
              <w:rPr>
                <w:rFonts w:ascii="Arial" w:hAnsi="Arial" w:cs="Arial"/>
                <w:b/>
                <w:sz w:val="20"/>
                <w:szCs w:val="20"/>
              </w:rPr>
            </w:pPr>
          </w:p>
          <w:p w14:paraId="45409F60" w14:textId="77777777" w:rsidR="006C21C1" w:rsidRPr="00F4033F" w:rsidRDefault="006C21C1" w:rsidP="00CF49BF">
            <w:pPr>
              <w:rPr>
                <w:rFonts w:ascii="Arial" w:hAnsi="Arial" w:cs="Arial"/>
                <w:b/>
                <w:sz w:val="20"/>
                <w:szCs w:val="20"/>
              </w:rPr>
            </w:pPr>
          </w:p>
        </w:tc>
        <w:tc>
          <w:tcPr>
            <w:tcW w:w="13926" w:type="dxa"/>
          </w:tcPr>
          <w:p w14:paraId="6D15D3DB" w14:textId="79B442F7" w:rsidR="00811A59" w:rsidRPr="00F4033F" w:rsidRDefault="00811A59" w:rsidP="00811A59">
            <w:pPr>
              <w:pStyle w:val="ListParagraph"/>
              <w:numPr>
                <w:ilvl w:val="0"/>
                <w:numId w:val="6"/>
              </w:numPr>
              <w:spacing w:line="276" w:lineRule="auto"/>
              <w:ind w:left="363" w:hanging="357"/>
              <w:rPr>
                <w:rFonts w:ascii="Arial" w:hAnsi="Arial" w:cs="Arial"/>
                <w:sz w:val="20"/>
                <w:szCs w:val="20"/>
              </w:rPr>
            </w:pPr>
            <w:r w:rsidRPr="00F4033F">
              <w:rPr>
                <w:rFonts w:ascii="Arial" w:hAnsi="Arial" w:cs="Arial"/>
                <w:sz w:val="20"/>
                <w:szCs w:val="20"/>
              </w:rPr>
              <w:t xml:space="preserve">Households where at least one member has a severe health condition or disability (including a severe mental health condition) that is long-term and requires intensive and specialised medical treatment/ aftercare that is either (a) only available in Westminster or (b) where a transfer of care would create </w:t>
            </w:r>
            <w:r w:rsidR="007C2571" w:rsidRPr="00F4033F">
              <w:rPr>
                <w:rFonts w:ascii="Arial" w:hAnsi="Arial" w:cs="Arial"/>
                <w:sz w:val="20"/>
                <w:szCs w:val="20"/>
              </w:rPr>
              <w:t>serious</w:t>
            </w:r>
            <w:r w:rsidRPr="00F4033F">
              <w:rPr>
                <w:rFonts w:ascii="Arial" w:hAnsi="Arial" w:cs="Arial"/>
                <w:sz w:val="20"/>
                <w:szCs w:val="20"/>
              </w:rPr>
              <w:t xml:space="preserve"> risk to their safety or the sustainability of the treatment or care </w:t>
            </w:r>
          </w:p>
          <w:p w14:paraId="3600968C" w14:textId="3D8E6BE2" w:rsidR="00C5145B" w:rsidRPr="00F4033F" w:rsidRDefault="00C5145B" w:rsidP="008716FB">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Households where at least one member is receiving support through a</w:t>
            </w:r>
            <w:r w:rsidR="00FC422A" w:rsidRPr="00F4033F">
              <w:rPr>
                <w:rFonts w:ascii="Arial" w:hAnsi="Arial" w:cs="Arial"/>
                <w:sz w:val="20"/>
                <w:szCs w:val="20"/>
              </w:rPr>
              <w:t xml:space="preserve"> commissioned </w:t>
            </w:r>
            <w:r w:rsidR="00562BE5" w:rsidRPr="00F4033F">
              <w:rPr>
                <w:rFonts w:ascii="Arial" w:hAnsi="Arial" w:cs="Arial"/>
                <w:sz w:val="20"/>
                <w:szCs w:val="20"/>
              </w:rPr>
              <w:t xml:space="preserve">care package or package of health care options </w:t>
            </w:r>
            <w:r w:rsidR="00534103" w:rsidRPr="00F4033F">
              <w:rPr>
                <w:rFonts w:ascii="Arial" w:hAnsi="Arial" w:cs="Arial"/>
                <w:sz w:val="20"/>
                <w:szCs w:val="20"/>
              </w:rPr>
              <w:t xml:space="preserve">provided </w:t>
            </w:r>
            <w:r w:rsidR="00E73083" w:rsidRPr="00F4033F">
              <w:rPr>
                <w:rFonts w:ascii="Arial" w:hAnsi="Arial" w:cs="Arial"/>
                <w:sz w:val="20"/>
                <w:szCs w:val="20"/>
              </w:rPr>
              <w:t>in</w:t>
            </w:r>
            <w:r w:rsidR="00534103" w:rsidRPr="00F4033F">
              <w:rPr>
                <w:rFonts w:ascii="Arial" w:hAnsi="Arial" w:cs="Arial"/>
                <w:sz w:val="20"/>
                <w:szCs w:val="20"/>
              </w:rPr>
              <w:t xml:space="preserve"> Westminster</w:t>
            </w:r>
            <w:r w:rsidR="00562BE5" w:rsidRPr="00F4033F">
              <w:rPr>
                <w:rFonts w:ascii="Arial" w:hAnsi="Arial" w:cs="Arial"/>
                <w:sz w:val="20"/>
                <w:szCs w:val="20"/>
              </w:rPr>
              <w:t>,</w:t>
            </w:r>
            <w:r w:rsidRPr="00F4033F">
              <w:rPr>
                <w:rFonts w:ascii="Arial" w:hAnsi="Arial" w:cs="Arial"/>
                <w:sz w:val="20"/>
                <w:szCs w:val="20"/>
              </w:rPr>
              <w:t xml:space="preserve"> </w:t>
            </w:r>
            <w:r w:rsidR="00562BE5" w:rsidRPr="00F4033F">
              <w:rPr>
                <w:rFonts w:ascii="Arial" w:hAnsi="Arial" w:cs="Arial"/>
                <w:sz w:val="20"/>
                <w:szCs w:val="20"/>
              </w:rPr>
              <w:t xml:space="preserve">where a transfer of care would </w:t>
            </w:r>
            <w:r w:rsidRPr="00F4033F">
              <w:rPr>
                <w:rFonts w:ascii="Arial" w:hAnsi="Arial" w:cs="Arial"/>
                <w:sz w:val="20"/>
                <w:szCs w:val="20"/>
              </w:rPr>
              <w:t xml:space="preserve">create </w:t>
            </w:r>
            <w:r w:rsidR="007C2571" w:rsidRPr="00F4033F">
              <w:rPr>
                <w:rFonts w:ascii="Arial" w:hAnsi="Arial" w:cs="Arial"/>
                <w:sz w:val="20"/>
                <w:szCs w:val="20"/>
              </w:rPr>
              <w:t>serious</w:t>
            </w:r>
            <w:r w:rsidRPr="00F4033F">
              <w:rPr>
                <w:rFonts w:ascii="Arial" w:hAnsi="Arial" w:cs="Arial"/>
                <w:sz w:val="20"/>
                <w:szCs w:val="20"/>
              </w:rPr>
              <w:t xml:space="preserve"> risk to the</w:t>
            </w:r>
            <w:r w:rsidR="00020783" w:rsidRPr="00F4033F">
              <w:rPr>
                <w:rFonts w:ascii="Arial" w:hAnsi="Arial" w:cs="Arial"/>
                <w:sz w:val="20"/>
                <w:szCs w:val="20"/>
              </w:rPr>
              <w:t>ir</w:t>
            </w:r>
            <w:r w:rsidRPr="00F4033F">
              <w:rPr>
                <w:rFonts w:ascii="Arial" w:hAnsi="Arial" w:cs="Arial"/>
                <w:sz w:val="20"/>
                <w:szCs w:val="20"/>
              </w:rPr>
              <w:t xml:space="preserve"> safety </w:t>
            </w:r>
            <w:r w:rsidR="00264CF1" w:rsidRPr="00F4033F">
              <w:rPr>
                <w:rFonts w:ascii="Arial" w:hAnsi="Arial" w:cs="Arial"/>
                <w:sz w:val="20"/>
                <w:szCs w:val="20"/>
              </w:rPr>
              <w:t>or the</w:t>
            </w:r>
            <w:r w:rsidRPr="00F4033F">
              <w:rPr>
                <w:rFonts w:ascii="Arial" w:hAnsi="Arial" w:cs="Arial"/>
                <w:sz w:val="20"/>
                <w:szCs w:val="20"/>
              </w:rPr>
              <w:t xml:space="preserve"> sustainability of the care</w:t>
            </w:r>
          </w:p>
          <w:p w14:paraId="4F9C5997" w14:textId="75F883CB" w:rsidR="00C5145B" w:rsidRPr="00F4033F" w:rsidRDefault="00C5145B"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 xml:space="preserve">Households where at </w:t>
            </w:r>
            <w:r w:rsidR="000F581F" w:rsidRPr="00F4033F">
              <w:rPr>
                <w:rFonts w:ascii="Arial" w:hAnsi="Arial" w:cs="Arial"/>
                <w:sz w:val="20"/>
                <w:szCs w:val="20"/>
              </w:rPr>
              <w:t xml:space="preserve">least one of the children has a Statement of </w:t>
            </w:r>
            <w:r w:rsidR="00A9063E" w:rsidRPr="00F4033F">
              <w:rPr>
                <w:rFonts w:ascii="Arial" w:hAnsi="Arial" w:cs="Arial"/>
                <w:sz w:val="20"/>
                <w:szCs w:val="20"/>
              </w:rPr>
              <w:t xml:space="preserve">Special </w:t>
            </w:r>
            <w:r w:rsidR="000F581F" w:rsidRPr="00F4033F">
              <w:rPr>
                <w:rFonts w:ascii="Arial" w:hAnsi="Arial" w:cs="Arial"/>
                <w:sz w:val="20"/>
                <w:szCs w:val="20"/>
              </w:rPr>
              <w:t>Education</w:t>
            </w:r>
            <w:r w:rsidR="00A9063E" w:rsidRPr="00F4033F">
              <w:rPr>
                <w:rFonts w:ascii="Arial" w:hAnsi="Arial" w:cs="Arial"/>
                <w:sz w:val="20"/>
                <w:szCs w:val="20"/>
              </w:rPr>
              <w:t>al</w:t>
            </w:r>
            <w:r w:rsidR="000F581F" w:rsidRPr="00F4033F">
              <w:rPr>
                <w:rFonts w:ascii="Arial" w:hAnsi="Arial" w:cs="Arial"/>
                <w:sz w:val="20"/>
                <w:szCs w:val="20"/>
              </w:rPr>
              <w:t xml:space="preserve"> Needs or an</w:t>
            </w:r>
            <w:r w:rsidRPr="00F4033F">
              <w:rPr>
                <w:rFonts w:ascii="Arial" w:hAnsi="Arial" w:cs="Arial"/>
                <w:sz w:val="20"/>
                <w:szCs w:val="20"/>
              </w:rPr>
              <w:t xml:space="preserve"> Education, Health and Care Plan, is receiving education or educational support in Westminster and where </w:t>
            </w:r>
            <w:r w:rsidR="00505D00" w:rsidRPr="00F4033F">
              <w:rPr>
                <w:rFonts w:ascii="Arial" w:hAnsi="Arial" w:cs="Arial"/>
                <w:sz w:val="20"/>
                <w:szCs w:val="20"/>
              </w:rPr>
              <w:t xml:space="preserve">it is demonstrated that </w:t>
            </w:r>
            <w:r w:rsidRPr="00F4033F">
              <w:rPr>
                <w:rFonts w:ascii="Arial" w:hAnsi="Arial" w:cs="Arial"/>
                <w:sz w:val="20"/>
                <w:szCs w:val="20"/>
              </w:rPr>
              <w:t xml:space="preserve">a </w:t>
            </w:r>
            <w:r w:rsidR="00CA26F3" w:rsidRPr="00F4033F">
              <w:rPr>
                <w:rFonts w:ascii="Arial" w:hAnsi="Arial" w:cs="Arial"/>
                <w:sz w:val="20"/>
                <w:szCs w:val="20"/>
              </w:rPr>
              <w:t>placement</w:t>
            </w:r>
            <w:r w:rsidRPr="00F4033F">
              <w:rPr>
                <w:rFonts w:ascii="Arial" w:hAnsi="Arial" w:cs="Arial"/>
                <w:sz w:val="20"/>
                <w:szCs w:val="20"/>
              </w:rPr>
              <w:t xml:space="preserve"> </w:t>
            </w:r>
            <w:r w:rsidR="00E067E3">
              <w:rPr>
                <w:rFonts w:ascii="Arial" w:hAnsi="Arial" w:cs="Arial"/>
                <w:sz w:val="20"/>
                <w:szCs w:val="20"/>
              </w:rPr>
              <w:t xml:space="preserve">elsewhere </w:t>
            </w:r>
            <w:r w:rsidRPr="00F4033F">
              <w:rPr>
                <w:rFonts w:ascii="Arial" w:hAnsi="Arial" w:cs="Arial"/>
                <w:sz w:val="20"/>
                <w:szCs w:val="20"/>
              </w:rPr>
              <w:t xml:space="preserve">would </w:t>
            </w:r>
            <w:r w:rsidR="001377F1" w:rsidRPr="00F4033F">
              <w:rPr>
                <w:rFonts w:ascii="Arial" w:hAnsi="Arial" w:cs="Arial"/>
                <w:sz w:val="20"/>
                <w:szCs w:val="20"/>
              </w:rPr>
              <w:t xml:space="preserve">be </w:t>
            </w:r>
            <w:r w:rsidR="007C2571" w:rsidRPr="00F4033F">
              <w:rPr>
                <w:rFonts w:ascii="Arial" w:hAnsi="Arial" w:cs="Arial"/>
                <w:sz w:val="20"/>
                <w:szCs w:val="20"/>
              </w:rPr>
              <w:t>seriously</w:t>
            </w:r>
            <w:r w:rsidR="0064619F" w:rsidRPr="00F4033F">
              <w:rPr>
                <w:rFonts w:ascii="Arial" w:hAnsi="Arial" w:cs="Arial"/>
                <w:sz w:val="20"/>
                <w:szCs w:val="20"/>
              </w:rPr>
              <w:t xml:space="preserve"> </w:t>
            </w:r>
            <w:r w:rsidR="001377F1" w:rsidRPr="00F4033F">
              <w:rPr>
                <w:rFonts w:ascii="Arial" w:hAnsi="Arial" w:cs="Arial"/>
                <w:sz w:val="20"/>
                <w:szCs w:val="20"/>
              </w:rPr>
              <w:t>detrimental to</w:t>
            </w:r>
            <w:r w:rsidRPr="00F4033F">
              <w:rPr>
                <w:rFonts w:ascii="Arial" w:hAnsi="Arial" w:cs="Arial"/>
                <w:sz w:val="20"/>
                <w:szCs w:val="20"/>
              </w:rPr>
              <w:t xml:space="preserve"> their well-being</w:t>
            </w:r>
            <w:r w:rsidR="00CA26F3" w:rsidRPr="00F4033F">
              <w:rPr>
                <w:rFonts w:ascii="Arial" w:hAnsi="Arial" w:cs="Arial"/>
                <w:sz w:val="20"/>
                <w:szCs w:val="20"/>
              </w:rPr>
              <w:t xml:space="preserve"> </w:t>
            </w:r>
          </w:p>
          <w:p w14:paraId="3C25E2CD" w14:textId="0F5296E8" w:rsidR="00C5145B" w:rsidRPr="00F4033F" w:rsidRDefault="00C5145B"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 xml:space="preserve">Households with a child where </w:t>
            </w:r>
            <w:r w:rsidR="00505D00" w:rsidRPr="00F4033F">
              <w:rPr>
                <w:rFonts w:ascii="Arial" w:hAnsi="Arial" w:cs="Arial"/>
                <w:sz w:val="20"/>
                <w:szCs w:val="20"/>
              </w:rPr>
              <w:t>F</w:t>
            </w:r>
            <w:r w:rsidR="00A05D1A" w:rsidRPr="00F4033F">
              <w:rPr>
                <w:rFonts w:ascii="Arial" w:hAnsi="Arial" w:cs="Arial"/>
                <w:sz w:val="20"/>
                <w:szCs w:val="20"/>
              </w:rPr>
              <w:t>amily</w:t>
            </w:r>
            <w:r w:rsidR="00B41853" w:rsidRPr="00F4033F">
              <w:rPr>
                <w:rFonts w:ascii="Arial" w:hAnsi="Arial" w:cs="Arial"/>
                <w:sz w:val="20"/>
                <w:szCs w:val="20"/>
              </w:rPr>
              <w:t xml:space="preserve"> </w:t>
            </w:r>
            <w:r w:rsidR="00505D00" w:rsidRPr="00F4033F">
              <w:rPr>
                <w:rFonts w:ascii="Arial" w:hAnsi="Arial" w:cs="Arial"/>
                <w:sz w:val="20"/>
                <w:szCs w:val="20"/>
              </w:rPr>
              <w:t>S</w:t>
            </w:r>
            <w:r w:rsidR="00B41853" w:rsidRPr="00F4033F">
              <w:rPr>
                <w:rFonts w:ascii="Arial" w:hAnsi="Arial" w:cs="Arial"/>
                <w:sz w:val="20"/>
                <w:szCs w:val="20"/>
              </w:rPr>
              <w:t xml:space="preserve">ervices </w:t>
            </w:r>
            <w:r w:rsidRPr="00F4033F">
              <w:rPr>
                <w:rFonts w:ascii="Arial" w:hAnsi="Arial" w:cs="Arial"/>
                <w:sz w:val="20"/>
                <w:szCs w:val="20"/>
              </w:rPr>
              <w:t>has</w:t>
            </w:r>
            <w:r w:rsidR="00C75B49" w:rsidRPr="00F4033F">
              <w:rPr>
                <w:rFonts w:ascii="Arial" w:hAnsi="Arial" w:cs="Arial"/>
                <w:sz w:val="20"/>
                <w:szCs w:val="20"/>
              </w:rPr>
              <w:t xml:space="preserve"> demonstrated</w:t>
            </w:r>
            <w:r w:rsidRPr="00F4033F">
              <w:rPr>
                <w:rFonts w:ascii="Arial" w:hAnsi="Arial" w:cs="Arial"/>
                <w:sz w:val="20"/>
                <w:szCs w:val="20"/>
              </w:rPr>
              <w:t xml:space="preserve"> serious concerns about the child and is w</w:t>
            </w:r>
            <w:r w:rsidR="00B41853" w:rsidRPr="00F4033F">
              <w:rPr>
                <w:rFonts w:ascii="Arial" w:hAnsi="Arial" w:cs="Arial"/>
                <w:sz w:val="20"/>
                <w:szCs w:val="20"/>
              </w:rPr>
              <w:t>orking with them intensively</w:t>
            </w:r>
            <w:r w:rsidR="00CA26F3" w:rsidRPr="00F4033F">
              <w:rPr>
                <w:rFonts w:ascii="Arial" w:hAnsi="Arial" w:cs="Arial"/>
                <w:sz w:val="20"/>
                <w:szCs w:val="20"/>
              </w:rPr>
              <w:t xml:space="preserve"> </w:t>
            </w:r>
          </w:p>
          <w:p w14:paraId="2BCA25C4" w14:textId="2A8FBCBB" w:rsidR="00C5145B" w:rsidRPr="00F4033F" w:rsidRDefault="00F56844"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 xml:space="preserve">Households whose circumstances come under one of the </w:t>
            </w:r>
            <w:r w:rsidR="00E81252">
              <w:rPr>
                <w:rFonts w:ascii="Arial" w:hAnsi="Arial" w:cs="Arial"/>
                <w:sz w:val="20"/>
                <w:szCs w:val="20"/>
              </w:rPr>
              <w:t>c</w:t>
            </w:r>
            <w:r w:rsidRPr="00F4033F">
              <w:rPr>
                <w:rFonts w:ascii="Arial" w:hAnsi="Arial" w:cs="Arial"/>
                <w:sz w:val="20"/>
                <w:szCs w:val="20"/>
              </w:rPr>
              <w:t xml:space="preserve">ouncil’s protocol arrangements between </w:t>
            </w:r>
            <w:r w:rsidR="00505D00" w:rsidRPr="00F4033F">
              <w:rPr>
                <w:rFonts w:ascii="Arial" w:hAnsi="Arial" w:cs="Arial"/>
                <w:sz w:val="20"/>
                <w:szCs w:val="20"/>
              </w:rPr>
              <w:t>H</w:t>
            </w:r>
            <w:r w:rsidRPr="00F4033F">
              <w:rPr>
                <w:rFonts w:ascii="Arial" w:hAnsi="Arial" w:cs="Arial"/>
                <w:sz w:val="20"/>
                <w:szCs w:val="20"/>
              </w:rPr>
              <w:t xml:space="preserve">ousing and </w:t>
            </w:r>
            <w:r w:rsidR="00505D00" w:rsidRPr="00F4033F">
              <w:rPr>
                <w:rFonts w:ascii="Arial" w:hAnsi="Arial" w:cs="Arial"/>
                <w:sz w:val="20"/>
                <w:szCs w:val="20"/>
              </w:rPr>
              <w:t>F</w:t>
            </w:r>
            <w:r w:rsidR="00B04AE6" w:rsidRPr="00F4033F">
              <w:rPr>
                <w:rFonts w:ascii="Arial" w:hAnsi="Arial" w:cs="Arial"/>
                <w:sz w:val="20"/>
                <w:szCs w:val="20"/>
              </w:rPr>
              <w:t>amily</w:t>
            </w:r>
            <w:r w:rsidRPr="00F4033F">
              <w:rPr>
                <w:rFonts w:ascii="Arial" w:hAnsi="Arial" w:cs="Arial"/>
                <w:sz w:val="20"/>
                <w:szCs w:val="20"/>
              </w:rPr>
              <w:t xml:space="preserve"> or </w:t>
            </w:r>
            <w:r w:rsidR="00505D00" w:rsidRPr="00F4033F">
              <w:rPr>
                <w:rFonts w:ascii="Arial" w:hAnsi="Arial" w:cs="Arial"/>
                <w:sz w:val="20"/>
                <w:szCs w:val="20"/>
              </w:rPr>
              <w:t>A</w:t>
            </w:r>
            <w:r w:rsidRPr="00F4033F">
              <w:rPr>
                <w:rFonts w:ascii="Arial" w:hAnsi="Arial" w:cs="Arial"/>
                <w:sz w:val="20"/>
                <w:szCs w:val="20"/>
              </w:rPr>
              <w:t xml:space="preserve">dult’s services or where there is a recommendation through a joint assessment with </w:t>
            </w:r>
            <w:r w:rsidR="00505D00" w:rsidRPr="00F4033F">
              <w:rPr>
                <w:rFonts w:ascii="Arial" w:hAnsi="Arial" w:cs="Arial"/>
                <w:sz w:val="20"/>
                <w:szCs w:val="20"/>
              </w:rPr>
              <w:t>A</w:t>
            </w:r>
            <w:r w:rsidRPr="00F4033F">
              <w:rPr>
                <w:rFonts w:ascii="Arial" w:hAnsi="Arial" w:cs="Arial"/>
                <w:sz w:val="20"/>
                <w:szCs w:val="20"/>
              </w:rPr>
              <w:t xml:space="preserve">dult’s or </w:t>
            </w:r>
            <w:r w:rsidR="00505D00" w:rsidRPr="00F4033F">
              <w:rPr>
                <w:rFonts w:ascii="Arial" w:hAnsi="Arial" w:cs="Arial"/>
                <w:sz w:val="20"/>
                <w:szCs w:val="20"/>
              </w:rPr>
              <w:t>Family</w:t>
            </w:r>
            <w:r w:rsidRPr="00F4033F">
              <w:rPr>
                <w:rFonts w:ascii="Arial" w:hAnsi="Arial" w:cs="Arial"/>
                <w:sz w:val="20"/>
                <w:szCs w:val="20"/>
              </w:rPr>
              <w:t xml:space="preserve"> services </w:t>
            </w:r>
          </w:p>
          <w:p w14:paraId="2A09B697" w14:textId="6E73E8CB" w:rsidR="004519B4" w:rsidRPr="00F4033F" w:rsidRDefault="004519B4"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Households which include a</w:t>
            </w:r>
            <w:r w:rsidR="0060522C" w:rsidRPr="00F4033F">
              <w:rPr>
                <w:rFonts w:ascii="Arial" w:hAnsi="Arial" w:cs="Arial"/>
                <w:sz w:val="20"/>
                <w:szCs w:val="20"/>
              </w:rPr>
              <w:t xml:space="preserve"> registered Westminster </w:t>
            </w:r>
            <w:r w:rsidR="009E3FCB" w:rsidRPr="00F4033F">
              <w:rPr>
                <w:rFonts w:ascii="Arial" w:hAnsi="Arial" w:cs="Arial"/>
                <w:sz w:val="20"/>
                <w:szCs w:val="20"/>
              </w:rPr>
              <w:t xml:space="preserve">City Council </w:t>
            </w:r>
            <w:r w:rsidR="00505D00" w:rsidRPr="00F4033F">
              <w:rPr>
                <w:rFonts w:ascii="Arial" w:hAnsi="Arial" w:cs="Arial"/>
                <w:sz w:val="20"/>
                <w:szCs w:val="20"/>
              </w:rPr>
              <w:t xml:space="preserve">approved </w:t>
            </w:r>
            <w:r w:rsidRPr="00F4033F">
              <w:rPr>
                <w:rFonts w:ascii="Arial" w:hAnsi="Arial" w:cs="Arial"/>
                <w:sz w:val="20"/>
                <w:szCs w:val="20"/>
              </w:rPr>
              <w:t>foster carer</w:t>
            </w:r>
            <w:r w:rsidR="00B41853" w:rsidRPr="00F4033F">
              <w:rPr>
                <w:rFonts w:ascii="Arial" w:hAnsi="Arial" w:cs="Arial"/>
                <w:sz w:val="20"/>
                <w:szCs w:val="20"/>
              </w:rPr>
              <w:t xml:space="preserve"> who</w:t>
            </w:r>
            <w:r w:rsidR="009E3FCB" w:rsidRPr="00F4033F">
              <w:rPr>
                <w:rFonts w:ascii="Arial" w:hAnsi="Arial" w:cs="Arial"/>
                <w:sz w:val="20"/>
                <w:szCs w:val="20"/>
              </w:rPr>
              <w:t xml:space="preserve"> is f</w:t>
            </w:r>
            <w:r w:rsidR="0060522C" w:rsidRPr="00F4033F">
              <w:rPr>
                <w:rFonts w:ascii="Arial" w:hAnsi="Arial" w:cs="Arial"/>
                <w:sz w:val="20"/>
                <w:szCs w:val="20"/>
              </w:rPr>
              <w:t xml:space="preserve">ostering a Westminster </w:t>
            </w:r>
            <w:r w:rsidR="009E3FCB" w:rsidRPr="00F4033F">
              <w:rPr>
                <w:rFonts w:ascii="Arial" w:hAnsi="Arial" w:cs="Arial"/>
                <w:sz w:val="20"/>
                <w:szCs w:val="20"/>
              </w:rPr>
              <w:t>look</w:t>
            </w:r>
            <w:r w:rsidR="00794278" w:rsidRPr="00F4033F">
              <w:rPr>
                <w:rFonts w:ascii="Arial" w:hAnsi="Arial" w:cs="Arial"/>
                <w:sz w:val="20"/>
                <w:szCs w:val="20"/>
              </w:rPr>
              <w:t>ed</w:t>
            </w:r>
            <w:r w:rsidR="009E3FCB" w:rsidRPr="00F4033F">
              <w:rPr>
                <w:rFonts w:ascii="Arial" w:hAnsi="Arial" w:cs="Arial"/>
                <w:sz w:val="20"/>
                <w:szCs w:val="20"/>
              </w:rPr>
              <w:t xml:space="preserve"> after child</w:t>
            </w:r>
            <w:r w:rsidR="0060522C" w:rsidRPr="00F4033F">
              <w:rPr>
                <w:rFonts w:ascii="Arial" w:hAnsi="Arial" w:cs="Arial"/>
                <w:sz w:val="20"/>
                <w:szCs w:val="20"/>
              </w:rPr>
              <w:t xml:space="preserve"> </w:t>
            </w:r>
            <w:r w:rsidRPr="00F4033F">
              <w:rPr>
                <w:rFonts w:ascii="Arial" w:hAnsi="Arial" w:cs="Arial"/>
                <w:sz w:val="20"/>
                <w:szCs w:val="20"/>
              </w:rPr>
              <w:t xml:space="preserve"> </w:t>
            </w:r>
          </w:p>
          <w:p w14:paraId="4176715A" w14:textId="565AD06F" w:rsidR="00571047" w:rsidRPr="00F4033F" w:rsidRDefault="00505D00"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 xml:space="preserve">Households which (a) include </w:t>
            </w:r>
            <w:r w:rsidR="004519B4" w:rsidRPr="00F4033F">
              <w:rPr>
                <w:rFonts w:ascii="Arial" w:hAnsi="Arial" w:cs="Arial"/>
                <w:sz w:val="20"/>
                <w:szCs w:val="20"/>
              </w:rPr>
              <w:t>a</w:t>
            </w:r>
            <w:r w:rsidR="009E3FCB" w:rsidRPr="00F4033F">
              <w:rPr>
                <w:rFonts w:ascii="Arial" w:hAnsi="Arial" w:cs="Arial"/>
                <w:sz w:val="20"/>
                <w:szCs w:val="20"/>
              </w:rPr>
              <w:t xml:space="preserve"> Westminster City Council approved person </w:t>
            </w:r>
            <w:r w:rsidR="00B41853" w:rsidRPr="00F4033F">
              <w:rPr>
                <w:rFonts w:ascii="Arial" w:hAnsi="Arial" w:cs="Arial"/>
                <w:sz w:val="20"/>
                <w:szCs w:val="20"/>
              </w:rPr>
              <w:t>who</w:t>
            </w:r>
            <w:r w:rsidR="009E3FCB" w:rsidRPr="00F4033F">
              <w:rPr>
                <w:rFonts w:ascii="Arial" w:hAnsi="Arial" w:cs="Arial"/>
                <w:sz w:val="20"/>
                <w:szCs w:val="20"/>
              </w:rPr>
              <w:t xml:space="preserve"> is caring for a </w:t>
            </w:r>
            <w:r w:rsidRPr="00F4033F">
              <w:rPr>
                <w:rFonts w:ascii="Arial" w:hAnsi="Arial" w:cs="Arial"/>
                <w:sz w:val="20"/>
                <w:szCs w:val="20"/>
              </w:rPr>
              <w:t xml:space="preserve">Westminster looked after child, (b) include </w:t>
            </w:r>
            <w:r w:rsidR="00B41853" w:rsidRPr="00F4033F">
              <w:rPr>
                <w:rFonts w:ascii="Arial" w:hAnsi="Arial" w:cs="Arial"/>
                <w:sz w:val="20"/>
                <w:szCs w:val="20"/>
              </w:rPr>
              <w:t>a Westminster child that is subject to a Westminster Special Guardianship Order</w:t>
            </w:r>
            <w:r w:rsidR="00B04AE6" w:rsidRPr="00F4033F">
              <w:rPr>
                <w:rFonts w:ascii="Arial" w:hAnsi="Arial" w:cs="Arial"/>
                <w:sz w:val="20"/>
                <w:szCs w:val="20"/>
              </w:rPr>
              <w:t xml:space="preserve"> or </w:t>
            </w:r>
            <w:r w:rsidRPr="00F4033F">
              <w:rPr>
                <w:rFonts w:ascii="Arial" w:hAnsi="Arial" w:cs="Arial"/>
                <w:sz w:val="20"/>
                <w:szCs w:val="20"/>
              </w:rPr>
              <w:t>(c) have</w:t>
            </w:r>
            <w:r w:rsidR="00B04AE6" w:rsidRPr="00F4033F">
              <w:rPr>
                <w:rFonts w:ascii="Arial" w:hAnsi="Arial" w:cs="Arial"/>
                <w:sz w:val="20"/>
                <w:szCs w:val="20"/>
              </w:rPr>
              <w:t xml:space="preserve"> a private fostering arrangement </w:t>
            </w:r>
            <w:r w:rsidR="00E6071C" w:rsidRPr="00F4033F">
              <w:rPr>
                <w:rFonts w:ascii="Arial" w:hAnsi="Arial" w:cs="Arial"/>
                <w:sz w:val="20"/>
                <w:szCs w:val="20"/>
              </w:rPr>
              <w:t xml:space="preserve">with a carer resident in Westminster </w:t>
            </w:r>
            <w:r w:rsidR="00B04AE6" w:rsidRPr="00F4033F">
              <w:rPr>
                <w:rFonts w:ascii="Arial" w:hAnsi="Arial" w:cs="Arial"/>
                <w:sz w:val="20"/>
                <w:szCs w:val="20"/>
              </w:rPr>
              <w:t>wh</w:t>
            </w:r>
            <w:r w:rsidR="00151F09" w:rsidRPr="00F4033F">
              <w:rPr>
                <w:rFonts w:ascii="Arial" w:hAnsi="Arial" w:cs="Arial"/>
                <w:sz w:val="20"/>
                <w:szCs w:val="20"/>
              </w:rPr>
              <w:t xml:space="preserve">ere they have notified the </w:t>
            </w:r>
            <w:r w:rsidR="00E81252">
              <w:rPr>
                <w:rFonts w:ascii="Arial" w:hAnsi="Arial" w:cs="Arial"/>
                <w:sz w:val="20"/>
                <w:szCs w:val="20"/>
              </w:rPr>
              <w:t>c</w:t>
            </w:r>
            <w:r w:rsidR="00C75B49" w:rsidRPr="00F4033F">
              <w:rPr>
                <w:rFonts w:ascii="Arial" w:hAnsi="Arial" w:cs="Arial"/>
                <w:sz w:val="20"/>
                <w:szCs w:val="20"/>
              </w:rPr>
              <w:t>ouncil</w:t>
            </w:r>
            <w:r w:rsidR="00CA26F3" w:rsidRPr="00F4033F">
              <w:rPr>
                <w:rFonts w:ascii="Arial" w:hAnsi="Arial" w:cs="Arial"/>
                <w:sz w:val="20"/>
                <w:szCs w:val="20"/>
              </w:rPr>
              <w:t xml:space="preserve"> </w:t>
            </w:r>
          </w:p>
          <w:p w14:paraId="2B342A20" w14:textId="12AB619D" w:rsidR="00571047" w:rsidRPr="00F4033F" w:rsidRDefault="00C75B49" w:rsidP="00CF49BF">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Households</w:t>
            </w:r>
            <w:r w:rsidR="00571047" w:rsidRPr="00F4033F">
              <w:rPr>
                <w:rFonts w:ascii="Arial" w:hAnsi="Arial" w:cs="Arial"/>
                <w:sz w:val="20"/>
                <w:szCs w:val="20"/>
              </w:rPr>
              <w:t xml:space="preserve"> </w:t>
            </w:r>
            <w:r w:rsidRPr="00F4033F">
              <w:rPr>
                <w:rFonts w:ascii="Arial" w:hAnsi="Arial" w:cs="Arial"/>
                <w:sz w:val="20"/>
                <w:szCs w:val="20"/>
              </w:rPr>
              <w:t>where at least one person</w:t>
            </w:r>
            <w:r w:rsidR="00571047" w:rsidRPr="00F4033F">
              <w:rPr>
                <w:rFonts w:ascii="Arial" w:hAnsi="Arial" w:cs="Arial"/>
                <w:sz w:val="20"/>
                <w:szCs w:val="20"/>
              </w:rPr>
              <w:t xml:space="preserve"> can demonstrate that </w:t>
            </w:r>
            <w:r w:rsidRPr="00F4033F">
              <w:rPr>
                <w:rFonts w:ascii="Arial" w:hAnsi="Arial" w:cs="Arial"/>
                <w:sz w:val="20"/>
                <w:szCs w:val="20"/>
              </w:rPr>
              <w:t>(</w:t>
            </w:r>
            <w:r w:rsidR="00571047" w:rsidRPr="00F4033F">
              <w:rPr>
                <w:rFonts w:ascii="Arial" w:hAnsi="Arial" w:cs="Arial"/>
                <w:sz w:val="20"/>
                <w:szCs w:val="20"/>
              </w:rPr>
              <w:t>a)</w:t>
            </w:r>
            <w:r w:rsidRPr="00F4033F">
              <w:rPr>
                <w:rFonts w:ascii="Arial" w:hAnsi="Arial" w:cs="Arial"/>
                <w:sz w:val="20"/>
                <w:szCs w:val="20"/>
              </w:rPr>
              <w:t xml:space="preserve"> </w:t>
            </w:r>
            <w:r w:rsidR="00571047" w:rsidRPr="00F4033F">
              <w:rPr>
                <w:rFonts w:ascii="Arial" w:hAnsi="Arial" w:cs="Arial"/>
                <w:sz w:val="20"/>
                <w:szCs w:val="20"/>
              </w:rPr>
              <w:t>they have a longstanding arrangement</w:t>
            </w:r>
            <w:r w:rsidR="00984E43" w:rsidRPr="00F4033F">
              <w:rPr>
                <w:rFonts w:ascii="Arial" w:hAnsi="Arial" w:cs="Arial"/>
                <w:sz w:val="20"/>
                <w:szCs w:val="20"/>
              </w:rPr>
              <w:t xml:space="preserve"> (or </w:t>
            </w:r>
            <w:r w:rsidR="00505D00" w:rsidRPr="00F4033F">
              <w:rPr>
                <w:rFonts w:ascii="Arial" w:hAnsi="Arial" w:cs="Arial"/>
                <w:sz w:val="20"/>
                <w:szCs w:val="20"/>
              </w:rPr>
              <w:t>if the arrangement has started more recently, that it is likely to be longstanding</w:t>
            </w:r>
            <w:r w:rsidR="00984E43" w:rsidRPr="00F4033F">
              <w:rPr>
                <w:rFonts w:ascii="Arial" w:hAnsi="Arial" w:cs="Arial"/>
                <w:sz w:val="20"/>
                <w:szCs w:val="20"/>
              </w:rPr>
              <w:t>)</w:t>
            </w:r>
            <w:r w:rsidR="00571047" w:rsidRPr="00F4033F">
              <w:rPr>
                <w:rFonts w:ascii="Arial" w:hAnsi="Arial" w:cs="Arial"/>
                <w:sz w:val="20"/>
                <w:szCs w:val="20"/>
              </w:rPr>
              <w:t xml:space="preserve"> to provide </w:t>
            </w:r>
            <w:r w:rsidRPr="00F4033F">
              <w:rPr>
                <w:rFonts w:ascii="Arial" w:hAnsi="Arial" w:cs="Arial"/>
                <w:sz w:val="20"/>
                <w:szCs w:val="20"/>
              </w:rPr>
              <w:t xml:space="preserve">high levels of </w:t>
            </w:r>
            <w:r w:rsidR="00571047" w:rsidRPr="00F4033F">
              <w:rPr>
                <w:rFonts w:ascii="Arial" w:hAnsi="Arial" w:cs="Arial"/>
                <w:sz w:val="20"/>
                <w:szCs w:val="20"/>
              </w:rPr>
              <w:t xml:space="preserve">care and support to another </w:t>
            </w:r>
            <w:r w:rsidRPr="00F4033F">
              <w:rPr>
                <w:rFonts w:ascii="Arial" w:hAnsi="Arial" w:cs="Arial"/>
                <w:sz w:val="20"/>
                <w:szCs w:val="20"/>
              </w:rPr>
              <w:t xml:space="preserve">person </w:t>
            </w:r>
            <w:r w:rsidR="00571047" w:rsidRPr="00F4033F">
              <w:rPr>
                <w:rFonts w:ascii="Arial" w:hAnsi="Arial" w:cs="Arial"/>
                <w:sz w:val="20"/>
                <w:szCs w:val="20"/>
              </w:rPr>
              <w:t>in Westminster</w:t>
            </w:r>
            <w:r w:rsidR="00201446" w:rsidRPr="00F4033F">
              <w:rPr>
                <w:rFonts w:ascii="Arial" w:hAnsi="Arial" w:cs="Arial"/>
                <w:sz w:val="20"/>
                <w:szCs w:val="20"/>
              </w:rPr>
              <w:t xml:space="preserve"> </w:t>
            </w:r>
            <w:r w:rsidR="00571047" w:rsidRPr="00F4033F">
              <w:rPr>
                <w:rFonts w:ascii="Arial" w:hAnsi="Arial" w:cs="Arial"/>
                <w:sz w:val="20"/>
                <w:szCs w:val="20"/>
              </w:rPr>
              <w:t>who is not part of the resident household and</w:t>
            </w:r>
            <w:r w:rsidR="00965557" w:rsidRPr="00F4033F">
              <w:rPr>
                <w:rFonts w:ascii="Arial" w:hAnsi="Arial" w:cs="Arial"/>
                <w:sz w:val="20"/>
                <w:szCs w:val="20"/>
              </w:rPr>
              <w:t xml:space="preserve"> the cared for person </w:t>
            </w:r>
            <w:r w:rsidR="00571047" w:rsidRPr="00F4033F">
              <w:rPr>
                <w:rFonts w:ascii="Arial" w:hAnsi="Arial" w:cs="Arial"/>
                <w:sz w:val="20"/>
                <w:szCs w:val="20"/>
              </w:rPr>
              <w:t xml:space="preserve">would be likely to require statutory health and social support if the care ceased and </w:t>
            </w:r>
            <w:r w:rsidRPr="00F4033F">
              <w:rPr>
                <w:rFonts w:ascii="Arial" w:hAnsi="Arial" w:cs="Arial"/>
                <w:sz w:val="20"/>
                <w:szCs w:val="20"/>
              </w:rPr>
              <w:t>(</w:t>
            </w:r>
            <w:r w:rsidR="00571047" w:rsidRPr="00F4033F">
              <w:rPr>
                <w:rFonts w:ascii="Arial" w:hAnsi="Arial" w:cs="Arial"/>
                <w:sz w:val="20"/>
                <w:szCs w:val="20"/>
              </w:rPr>
              <w:t>b) that they would be unable to commut</w:t>
            </w:r>
            <w:r w:rsidRPr="00F4033F">
              <w:rPr>
                <w:rFonts w:ascii="Arial" w:hAnsi="Arial" w:cs="Arial"/>
                <w:sz w:val="20"/>
                <w:szCs w:val="20"/>
              </w:rPr>
              <w:t>e to fulfil</w:t>
            </w:r>
            <w:r w:rsidR="008A6316" w:rsidRPr="00F4033F">
              <w:rPr>
                <w:rFonts w:ascii="Arial" w:hAnsi="Arial" w:cs="Arial"/>
                <w:sz w:val="20"/>
                <w:szCs w:val="20"/>
              </w:rPr>
              <w:t>l</w:t>
            </w:r>
            <w:r w:rsidRPr="00F4033F">
              <w:rPr>
                <w:rFonts w:ascii="Arial" w:hAnsi="Arial" w:cs="Arial"/>
                <w:sz w:val="20"/>
                <w:szCs w:val="20"/>
              </w:rPr>
              <w:t xml:space="preserve"> their caring duties</w:t>
            </w:r>
          </w:p>
          <w:p w14:paraId="147AB05C" w14:textId="35C05448" w:rsidR="00CD0D56" w:rsidRPr="00F4033F" w:rsidRDefault="00C75B49" w:rsidP="00811A59">
            <w:pPr>
              <w:pStyle w:val="ListParagraph"/>
              <w:numPr>
                <w:ilvl w:val="0"/>
                <w:numId w:val="6"/>
              </w:numPr>
              <w:spacing w:line="276" w:lineRule="auto"/>
              <w:rPr>
                <w:rFonts w:ascii="Arial" w:hAnsi="Arial" w:cs="Arial"/>
                <w:sz w:val="20"/>
                <w:szCs w:val="20"/>
              </w:rPr>
            </w:pPr>
            <w:r w:rsidRPr="00F4033F">
              <w:rPr>
                <w:rFonts w:ascii="Arial" w:hAnsi="Arial" w:cs="Arial"/>
                <w:sz w:val="20"/>
                <w:szCs w:val="20"/>
              </w:rPr>
              <w:t xml:space="preserve">Households where at least one </w:t>
            </w:r>
            <w:r w:rsidR="00984E43" w:rsidRPr="00F4033F">
              <w:rPr>
                <w:rFonts w:ascii="Arial" w:hAnsi="Arial" w:cs="Arial"/>
                <w:sz w:val="20"/>
                <w:szCs w:val="20"/>
              </w:rPr>
              <w:t>person can demonstrate that</w:t>
            </w:r>
            <w:r w:rsidRPr="00F4033F">
              <w:rPr>
                <w:rFonts w:ascii="Arial" w:hAnsi="Arial" w:cs="Arial"/>
                <w:sz w:val="20"/>
                <w:szCs w:val="20"/>
              </w:rPr>
              <w:t xml:space="preserve"> </w:t>
            </w:r>
            <w:r w:rsidR="00984E43" w:rsidRPr="00F4033F">
              <w:rPr>
                <w:rFonts w:ascii="Arial" w:hAnsi="Arial" w:cs="Arial"/>
                <w:sz w:val="20"/>
                <w:szCs w:val="20"/>
              </w:rPr>
              <w:t>(a) they have</w:t>
            </w:r>
            <w:r w:rsidRPr="00F4033F">
              <w:rPr>
                <w:rFonts w:ascii="Arial" w:hAnsi="Arial" w:cs="Arial"/>
                <w:sz w:val="20"/>
                <w:szCs w:val="20"/>
              </w:rPr>
              <w:t xml:space="preserve"> a longstanding arrangement </w:t>
            </w:r>
            <w:r w:rsidR="00984E43" w:rsidRPr="00F4033F">
              <w:rPr>
                <w:rFonts w:ascii="Arial" w:hAnsi="Arial" w:cs="Arial"/>
                <w:sz w:val="20"/>
                <w:szCs w:val="20"/>
              </w:rPr>
              <w:t>(</w:t>
            </w:r>
            <w:r w:rsidR="00505D00" w:rsidRPr="00F4033F">
              <w:rPr>
                <w:rFonts w:ascii="Arial" w:hAnsi="Arial" w:cs="Arial"/>
                <w:sz w:val="20"/>
                <w:szCs w:val="20"/>
              </w:rPr>
              <w:t xml:space="preserve">or if the arrangement has started more recently, that it is likely to be longstanding) </w:t>
            </w:r>
            <w:r w:rsidRPr="00F4033F">
              <w:rPr>
                <w:rFonts w:ascii="Arial" w:hAnsi="Arial" w:cs="Arial"/>
                <w:sz w:val="20"/>
                <w:szCs w:val="20"/>
              </w:rPr>
              <w:t xml:space="preserve">to receive high levels of long term care from another person in Westminster </w:t>
            </w:r>
            <w:r w:rsidR="00984E43" w:rsidRPr="00F4033F">
              <w:rPr>
                <w:rFonts w:ascii="Arial" w:hAnsi="Arial" w:cs="Arial"/>
                <w:sz w:val="20"/>
                <w:szCs w:val="20"/>
              </w:rPr>
              <w:t>who is not part of the resident household and would be likely to require statutory health and social support if the care ceased and (b) that the</w:t>
            </w:r>
            <w:r w:rsidR="00B04E54" w:rsidRPr="00F4033F">
              <w:rPr>
                <w:rFonts w:ascii="Arial" w:hAnsi="Arial" w:cs="Arial"/>
                <w:sz w:val="20"/>
                <w:szCs w:val="20"/>
              </w:rPr>
              <w:t xml:space="preserve"> carer</w:t>
            </w:r>
            <w:r w:rsidR="00984E43" w:rsidRPr="00F4033F">
              <w:rPr>
                <w:rFonts w:ascii="Arial" w:hAnsi="Arial" w:cs="Arial"/>
                <w:sz w:val="20"/>
                <w:szCs w:val="20"/>
              </w:rPr>
              <w:t xml:space="preserve"> would be unable to commute to fulfil</w:t>
            </w:r>
            <w:r w:rsidR="008A6316" w:rsidRPr="00F4033F">
              <w:rPr>
                <w:rFonts w:ascii="Arial" w:hAnsi="Arial" w:cs="Arial"/>
                <w:sz w:val="20"/>
                <w:szCs w:val="20"/>
              </w:rPr>
              <w:t>l</w:t>
            </w:r>
            <w:r w:rsidR="00984E43" w:rsidRPr="00F4033F">
              <w:rPr>
                <w:rFonts w:ascii="Arial" w:hAnsi="Arial" w:cs="Arial"/>
                <w:sz w:val="20"/>
                <w:szCs w:val="20"/>
              </w:rPr>
              <w:t xml:space="preserve"> their caring duties</w:t>
            </w:r>
          </w:p>
        </w:tc>
      </w:tr>
      <w:tr w:rsidR="006C30DB" w:rsidRPr="006C30DB" w14:paraId="307B79D1" w14:textId="77777777" w:rsidTr="00CF49BF">
        <w:tc>
          <w:tcPr>
            <w:tcW w:w="2518" w:type="dxa"/>
          </w:tcPr>
          <w:p w14:paraId="28A04C6B" w14:textId="5FE3D9C9" w:rsidR="00D468E4" w:rsidRPr="00F4033F" w:rsidRDefault="002F7DCD" w:rsidP="00CF49BF">
            <w:pPr>
              <w:rPr>
                <w:rFonts w:ascii="Arial" w:hAnsi="Arial" w:cs="Arial"/>
                <w:b/>
                <w:sz w:val="20"/>
                <w:szCs w:val="20"/>
              </w:rPr>
            </w:pPr>
            <w:r w:rsidRPr="00F4033F">
              <w:rPr>
                <w:rFonts w:ascii="Arial" w:hAnsi="Arial" w:cs="Arial"/>
                <w:b/>
                <w:sz w:val="20"/>
                <w:szCs w:val="20"/>
              </w:rPr>
              <w:t>Band</w:t>
            </w:r>
            <w:r w:rsidR="00D468E4" w:rsidRPr="00F4033F">
              <w:rPr>
                <w:rFonts w:ascii="Arial" w:hAnsi="Arial" w:cs="Arial"/>
                <w:b/>
                <w:sz w:val="20"/>
                <w:szCs w:val="20"/>
              </w:rPr>
              <w:t xml:space="preserve"> 2</w:t>
            </w:r>
          </w:p>
          <w:p w14:paraId="5DE73DC8" w14:textId="5C8389B7" w:rsidR="006C21C1" w:rsidRPr="00F4033F" w:rsidRDefault="006C21C1" w:rsidP="00811A59">
            <w:pPr>
              <w:pStyle w:val="ListParagraph"/>
              <w:numPr>
                <w:ilvl w:val="0"/>
                <w:numId w:val="13"/>
              </w:numPr>
              <w:rPr>
                <w:rFonts w:ascii="Arial" w:hAnsi="Arial" w:cs="Arial"/>
                <w:b/>
                <w:sz w:val="20"/>
                <w:szCs w:val="20"/>
              </w:rPr>
            </w:pPr>
            <w:r w:rsidRPr="00F4033F">
              <w:rPr>
                <w:rFonts w:ascii="Arial" w:hAnsi="Arial" w:cs="Arial"/>
                <w:sz w:val="20"/>
                <w:szCs w:val="20"/>
              </w:rPr>
              <w:t>Greater</w:t>
            </w:r>
            <w:r w:rsidR="003132F7" w:rsidRPr="00F4033F">
              <w:rPr>
                <w:rFonts w:ascii="Arial" w:hAnsi="Arial" w:cs="Arial"/>
                <w:sz w:val="20"/>
                <w:szCs w:val="20"/>
              </w:rPr>
              <w:t xml:space="preserve"> London</w:t>
            </w:r>
          </w:p>
        </w:tc>
        <w:tc>
          <w:tcPr>
            <w:tcW w:w="13926" w:type="dxa"/>
          </w:tcPr>
          <w:p w14:paraId="570B040B" w14:textId="1863EF7A" w:rsidR="00A9063E" w:rsidRPr="00F4033F" w:rsidRDefault="001E73B4" w:rsidP="00CF49BF">
            <w:pPr>
              <w:pStyle w:val="ListParagraph"/>
              <w:numPr>
                <w:ilvl w:val="0"/>
                <w:numId w:val="4"/>
              </w:numPr>
              <w:spacing w:line="276" w:lineRule="auto"/>
              <w:rPr>
                <w:rFonts w:ascii="Arial" w:hAnsi="Arial" w:cs="Arial"/>
                <w:b/>
                <w:sz w:val="20"/>
                <w:szCs w:val="20"/>
              </w:rPr>
            </w:pPr>
            <w:r w:rsidRPr="00F4033F">
              <w:rPr>
                <w:rFonts w:ascii="Arial" w:hAnsi="Arial" w:cs="Arial"/>
                <w:sz w:val="20"/>
                <w:szCs w:val="20"/>
              </w:rPr>
              <w:t xml:space="preserve">Households with at least one child in </w:t>
            </w:r>
            <w:r w:rsidR="008F02C2" w:rsidRPr="00F4033F">
              <w:rPr>
                <w:rFonts w:ascii="Arial" w:hAnsi="Arial" w:cs="Arial"/>
                <w:sz w:val="20"/>
                <w:szCs w:val="20"/>
              </w:rPr>
              <w:t xml:space="preserve">their final year of </w:t>
            </w:r>
            <w:r w:rsidRPr="00F4033F">
              <w:rPr>
                <w:rFonts w:ascii="Arial" w:hAnsi="Arial" w:cs="Arial"/>
                <w:sz w:val="20"/>
                <w:szCs w:val="20"/>
              </w:rPr>
              <w:t xml:space="preserve">Key Stage 4 (generally Year 11) or in Key Stage 5 (A levels or equivalent Level 3 vocational courses, such as BTECs, or GCSE re-sits in English and Maths) at a school or further education college in </w:t>
            </w:r>
            <w:r w:rsidR="002C257D" w:rsidRPr="00F4033F">
              <w:rPr>
                <w:rFonts w:ascii="Arial" w:hAnsi="Arial" w:cs="Arial"/>
                <w:sz w:val="20"/>
                <w:szCs w:val="20"/>
              </w:rPr>
              <w:t>London</w:t>
            </w:r>
            <w:r w:rsidRPr="00F4033F">
              <w:rPr>
                <w:rFonts w:ascii="Arial" w:hAnsi="Arial" w:cs="Arial"/>
                <w:sz w:val="20"/>
                <w:szCs w:val="20"/>
              </w:rPr>
              <w:t xml:space="preserve"> </w:t>
            </w:r>
          </w:p>
          <w:p w14:paraId="13BF6467" w14:textId="450D7AC0" w:rsidR="00264CF1" w:rsidRPr="00F4033F" w:rsidRDefault="005A43D3" w:rsidP="006856CA">
            <w:pPr>
              <w:pStyle w:val="ListParagraph"/>
              <w:numPr>
                <w:ilvl w:val="0"/>
                <w:numId w:val="4"/>
              </w:numPr>
              <w:spacing w:line="276" w:lineRule="auto"/>
              <w:rPr>
                <w:rFonts w:ascii="Arial" w:hAnsi="Arial" w:cs="Arial"/>
                <w:sz w:val="20"/>
                <w:szCs w:val="20"/>
              </w:rPr>
            </w:pPr>
            <w:r w:rsidRPr="00F4033F">
              <w:rPr>
                <w:rFonts w:ascii="Arial" w:hAnsi="Arial" w:cs="Arial"/>
                <w:sz w:val="20"/>
                <w:szCs w:val="20"/>
              </w:rPr>
              <w:t xml:space="preserve">Where the applicant or their partner is </w:t>
            </w:r>
            <w:r w:rsidR="00C5145B" w:rsidRPr="00F4033F">
              <w:rPr>
                <w:rFonts w:ascii="Arial" w:hAnsi="Arial" w:cs="Arial"/>
                <w:sz w:val="20"/>
                <w:szCs w:val="20"/>
              </w:rPr>
              <w:t xml:space="preserve">accepted by the </w:t>
            </w:r>
            <w:r w:rsidR="00E81252">
              <w:rPr>
                <w:rFonts w:ascii="Arial" w:hAnsi="Arial" w:cs="Arial"/>
                <w:sz w:val="20"/>
                <w:szCs w:val="20"/>
              </w:rPr>
              <w:t>c</w:t>
            </w:r>
            <w:r w:rsidR="00C5145B" w:rsidRPr="00F4033F">
              <w:rPr>
                <w:rFonts w:ascii="Arial" w:hAnsi="Arial" w:cs="Arial"/>
                <w:sz w:val="20"/>
                <w:szCs w:val="20"/>
              </w:rPr>
              <w:t>ouncil as b</w:t>
            </w:r>
            <w:r w:rsidR="008E2FEC" w:rsidRPr="00F4033F">
              <w:rPr>
                <w:rFonts w:ascii="Arial" w:hAnsi="Arial" w:cs="Arial"/>
                <w:sz w:val="20"/>
                <w:szCs w:val="20"/>
              </w:rPr>
              <w:t>eing in employment</w:t>
            </w:r>
            <w:r w:rsidR="00E6071C" w:rsidRPr="00F4033F">
              <w:rPr>
                <w:rFonts w:ascii="Arial" w:hAnsi="Arial" w:cs="Arial"/>
                <w:sz w:val="20"/>
                <w:szCs w:val="20"/>
              </w:rPr>
              <w:t xml:space="preserve"> and has been working continuously for a period of at least six months </w:t>
            </w:r>
            <w:r w:rsidR="008E2FEC" w:rsidRPr="00F4033F">
              <w:rPr>
                <w:rFonts w:ascii="Arial" w:hAnsi="Arial" w:cs="Arial"/>
                <w:sz w:val="20"/>
                <w:szCs w:val="20"/>
              </w:rPr>
              <w:t xml:space="preserve">in </w:t>
            </w:r>
            <w:r w:rsidR="00151F09" w:rsidRPr="00F4033F">
              <w:rPr>
                <w:rFonts w:ascii="Arial" w:hAnsi="Arial" w:cs="Arial"/>
                <w:sz w:val="20"/>
                <w:szCs w:val="20"/>
              </w:rPr>
              <w:t>Westminster/ a Band 1 borough</w:t>
            </w:r>
            <w:r w:rsidR="00C5145B" w:rsidRPr="00F4033F">
              <w:rPr>
                <w:rFonts w:ascii="Arial" w:hAnsi="Arial" w:cs="Arial"/>
                <w:sz w:val="20"/>
                <w:szCs w:val="20"/>
              </w:rPr>
              <w:t xml:space="preserve"> under a written contract of employment (permanent or temporary) </w:t>
            </w:r>
            <w:r w:rsidR="00581372" w:rsidRPr="00F4033F">
              <w:rPr>
                <w:rFonts w:ascii="Arial" w:hAnsi="Arial" w:cs="Arial"/>
                <w:sz w:val="20"/>
                <w:szCs w:val="20"/>
              </w:rPr>
              <w:t>which requires</w:t>
            </w:r>
            <w:r w:rsidR="00C5145B" w:rsidRPr="00F4033F">
              <w:rPr>
                <w:rFonts w:ascii="Arial" w:hAnsi="Arial" w:cs="Arial"/>
                <w:sz w:val="20"/>
                <w:szCs w:val="20"/>
              </w:rPr>
              <w:t xml:space="preserve"> at least 16 hours a week</w:t>
            </w:r>
            <w:r w:rsidR="006856CA">
              <w:rPr>
                <w:rFonts w:ascii="Arial" w:hAnsi="Arial" w:cs="Arial"/>
                <w:sz w:val="20"/>
                <w:szCs w:val="20"/>
              </w:rPr>
              <w:t>.</w:t>
            </w:r>
            <w:r w:rsidR="00C5145B" w:rsidRPr="00F4033F">
              <w:rPr>
                <w:rFonts w:ascii="Arial" w:hAnsi="Arial" w:cs="Arial"/>
                <w:sz w:val="20"/>
                <w:szCs w:val="20"/>
              </w:rPr>
              <w:t xml:space="preserve"> </w:t>
            </w:r>
            <w:r w:rsidR="00EF4156" w:rsidRPr="00F4033F">
              <w:rPr>
                <w:rFonts w:ascii="Arial" w:hAnsi="Arial" w:cs="Arial"/>
                <w:sz w:val="20"/>
                <w:szCs w:val="20"/>
              </w:rPr>
              <w:t>Parents</w:t>
            </w:r>
            <w:r w:rsidR="00C5145B" w:rsidRPr="00F4033F">
              <w:rPr>
                <w:rFonts w:ascii="Arial" w:hAnsi="Arial" w:cs="Arial"/>
                <w:sz w:val="20"/>
                <w:szCs w:val="20"/>
              </w:rPr>
              <w:t xml:space="preserve"> who are on </w:t>
            </w:r>
            <w:r w:rsidR="00EF4156" w:rsidRPr="00F4033F">
              <w:rPr>
                <w:rFonts w:ascii="Arial" w:hAnsi="Arial" w:cs="Arial"/>
                <w:sz w:val="20"/>
                <w:szCs w:val="20"/>
              </w:rPr>
              <w:t>parental</w:t>
            </w:r>
            <w:r w:rsidR="00C5145B" w:rsidRPr="00F4033F">
              <w:rPr>
                <w:rFonts w:ascii="Arial" w:hAnsi="Arial" w:cs="Arial"/>
                <w:sz w:val="20"/>
                <w:szCs w:val="20"/>
              </w:rPr>
              <w:t xml:space="preserve"> leave but who intend to return to work will also b</w:t>
            </w:r>
            <w:r w:rsidR="000C67D1" w:rsidRPr="00F4033F">
              <w:rPr>
                <w:rFonts w:ascii="Arial" w:hAnsi="Arial" w:cs="Arial"/>
                <w:sz w:val="20"/>
                <w:szCs w:val="20"/>
              </w:rPr>
              <w:t>e considered under the criterion</w:t>
            </w:r>
          </w:p>
        </w:tc>
      </w:tr>
      <w:tr w:rsidR="006C30DB" w:rsidRPr="006C30DB" w14:paraId="78D8ADFA" w14:textId="77777777" w:rsidTr="00CF49BF">
        <w:tc>
          <w:tcPr>
            <w:tcW w:w="2518" w:type="dxa"/>
          </w:tcPr>
          <w:p w14:paraId="39BD340C" w14:textId="21EE0EEE" w:rsidR="006C21C1" w:rsidRPr="00F4033F" w:rsidRDefault="002F7DCD" w:rsidP="00CF49BF">
            <w:pPr>
              <w:rPr>
                <w:rFonts w:ascii="Arial" w:hAnsi="Arial" w:cs="Arial"/>
                <w:b/>
                <w:sz w:val="20"/>
                <w:szCs w:val="20"/>
              </w:rPr>
            </w:pPr>
            <w:r w:rsidRPr="00F4033F">
              <w:rPr>
                <w:rFonts w:ascii="Arial" w:hAnsi="Arial" w:cs="Arial"/>
                <w:b/>
                <w:sz w:val="20"/>
                <w:szCs w:val="20"/>
              </w:rPr>
              <w:t>Band</w:t>
            </w:r>
            <w:r w:rsidR="00C5145B" w:rsidRPr="00F4033F">
              <w:rPr>
                <w:rFonts w:ascii="Arial" w:hAnsi="Arial" w:cs="Arial"/>
                <w:b/>
                <w:sz w:val="20"/>
                <w:szCs w:val="20"/>
              </w:rPr>
              <w:t xml:space="preserve"> 3</w:t>
            </w:r>
            <w:r w:rsidR="006C21C1" w:rsidRPr="00F4033F">
              <w:rPr>
                <w:rFonts w:ascii="Arial" w:hAnsi="Arial" w:cs="Arial"/>
                <w:b/>
                <w:sz w:val="20"/>
                <w:szCs w:val="20"/>
              </w:rPr>
              <w:t xml:space="preserve"> </w:t>
            </w:r>
          </w:p>
          <w:p w14:paraId="0BFD1BD3" w14:textId="0C38D001" w:rsidR="006C21C1" w:rsidRPr="00F4033F" w:rsidRDefault="00CF49BF" w:rsidP="00CF49BF">
            <w:pPr>
              <w:pStyle w:val="ListParagraph"/>
              <w:numPr>
                <w:ilvl w:val="0"/>
                <w:numId w:val="12"/>
              </w:numPr>
              <w:ind w:left="357" w:hanging="357"/>
              <w:rPr>
                <w:rFonts w:ascii="Arial" w:hAnsi="Arial" w:cs="Arial"/>
                <w:b/>
                <w:sz w:val="20"/>
                <w:szCs w:val="20"/>
              </w:rPr>
            </w:pPr>
            <w:r w:rsidRPr="00F4033F">
              <w:rPr>
                <w:rFonts w:ascii="Arial" w:hAnsi="Arial" w:cs="Arial"/>
                <w:sz w:val="20"/>
                <w:szCs w:val="20"/>
              </w:rPr>
              <w:t>Other locations beyond Band 2</w:t>
            </w:r>
          </w:p>
        </w:tc>
        <w:tc>
          <w:tcPr>
            <w:tcW w:w="13926" w:type="dxa"/>
          </w:tcPr>
          <w:p w14:paraId="0821196A" w14:textId="53B9FF71" w:rsidR="00C5145B" w:rsidRPr="00F4033F" w:rsidRDefault="00D468E4" w:rsidP="001377F1">
            <w:pPr>
              <w:pStyle w:val="ListParagraph"/>
              <w:numPr>
                <w:ilvl w:val="0"/>
                <w:numId w:val="5"/>
              </w:numPr>
              <w:spacing w:line="276" w:lineRule="auto"/>
              <w:ind w:left="357" w:hanging="357"/>
              <w:rPr>
                <w:rFonts w:ascii="Arial" w:hAnsi="Arial" w:cs="Arial"/>
                <w:sz w:val="20"/>
                <w:szCs w:val="20"/>
              </w:rPr>
            </w:pPr>
            <w:r w:rsidRPr="00F4033F">
              <w:rPr>
                <w:rFonts w:ascii="Arial" w:hAnsi="Arial" w:cs="Arial"/>
                <w:sz w:val="20"/>
                <w:szCs w:val="20"/>
              </w:rPr>
              <w:t xml:space="preserve">All other homeless households </w:t>
            </w:r>
            <w:r w:rsidR="00AA6757" w:rsidRPr="00F4033F">
              <w:rPr>
                <w:rFonts w:ascii="Arial" w:hAnsi="Arial" w:cs="Arial"/>
                <w:sz w:val="20"/>
                <w:szCs w:val="20"/>
              </w:rPr>
              <w:t>may</w:t>
            </w:r>
            <w:r w:rsidR="00C5145B" w:rsidRPr="00F4033F">
              <w:rPr>
                <w:rFonts w:ascii="Arial" w:hAnsi="Arial" w:cs="Arial"/>
                <w:sz w:val="20"/>
                <w:szCs w:val="20"/>
              </w:rPr>
              <w:t xml:space="preserve"> be offered accommodation</w:t>
            </w:r>
            <w:r w:rsidR="001377F1" w:rsidRPr="00F4033F">
              <w:rPr>
                <w:rFonts w:ascii="Arial" w:hAnsi="Arial" w:cs="Arial"/>
                <w:sz w:val="20"/>
                <w:szCs w:val="20"/>
              </w:rPr>
              <w:t xml:space="preserve"> beyond Band 2</w:t>
            </w:r>
          </w:p>
        </w:tc>
      </w:tr>
    </w:tbl>
    <w:p w14:paraId="49351090" w14:textId="77777777" w:rsidR="008D36FB" w:rsidRDefault="008D36FB" w:rsidP="00AC124A">
      <w:pPr>
        <w:ind w:firstLine="426"/>
        <w:rPr>
          <w:rFonts w:ascii="Arial" w:hAnsi="Arial" w:cs="Arial"/>
          <w:b/>
          <w:sz w:val="24"/>
          <w:szCs w:val="24"/>
        </w:rPr>
        <w:sectPr w:rsidR="008D36FB" w:rsidSect="00CF49BF">
          <w:pgSz w:w="16838" w:h="11906" w:orient="landscape"/>
          <w:pgMar w:top="1440" w:right="1440" w:bottom="1440" w:left="1440" w:header="709" w:footer="709" w:gutter="0"/>
          <w:cols w:space="708"/>
          <w:docGrid w:linePitch="360"/>
        </w:sectPr>
      </w:pPr>
    </w:p>
    <w:p w14:paraId="6E214E63" w14:textId="09A40C3B" w:rsidR="00AC124A" w:rsidRPr="004C3CC6" w:rsidRDefault="006856CA" w:rsidP="004C3CC6">
      <w:pPr>
        <w:pStyle w:val="Heading2"/>
        <w:pBdr>
          <w:top w:val="single" w:sz="4" w:space="1" w:color="auto"/>
          <w:left w:val="single" w:sz="4" w:space="4" w:color="auto"/>
          <w:bottom w:val="single" w:sz="4" w:space="1" w:color="auto"/>
          <w:right w:val="single" w:sz="4" w:space="4" w:color="auto"/>
        </w:pBdr>
        <w:rPr>
          <w:rFonts w:ascii="Arial" w:hAnsi="Arial" w:cs="Arial"/>
          <w:color w:val="1F497D" w:themeColor="text2"/>
          <w:sz w:val="28"/>
          <w:szCs w:val="28"/>
        </w:rPr>
      </w:pPr>
      <w:r w:rsidRPr="004C3CC6">
        <w:rPr>
          <w:rFonts w:ascii="Arial" w:hAnsi="Arial" w:cs="Arial"/>
          <w:color w:val="1F497D" w:themeColor="text2"/>
          <w:sz w:val="28"/>
          <w:szCs w:val="28"/>
        </w:rPr>
        <w:t xml:space="preserve">Section 5: </w:t>
      </w:r>
      <w:r w:rsidR="00125F20" w:rsidRPr="004C3CC6">
        <w:rPr>
          <w:rFonts w:ascii="Arial" w:hAnsi="Arial" w:cs="Arial"/>
          <w:color w:val="1F497D" w:themeColor="text2"/>
          <w:sz w:val="28"/>
          <w:szCs w:val="28"/>
        </w:rPr>
        <w:t>Support for employment</w:t>
      </w:r>
      <w:r w:rsidR="00F30179" w:rsidRPr="004C3CC6">
        <w:rPr>
          <w:rFonts w:ascii="Arial" w:hAnsi="Arial" w:cs="Arial"/>
          <w:color w:val="1F497D" w:themeColor="text2"/>
          <w:sz w:val="28"/>
          <w:szCs w:val="28"/>
        </w:rPr>
        <w:t xml:space="preserve"> within Greater London</w:t>
      </w:r>
      <w:r w:rsidR="008D36FB" w:rsidRPr="004C3CC6">
        <w:rPr>
          <w:rFonts w:ascii="Arial" w:hAnsi="Arial" w:cs="Arial"/>
          <w:color w:val="1F497D" w:themeColor="text2"/>
          <w:sz w:val="28"/>
          <w:szCs w:val="28"/>
        </w:rPr>
        <w:t xml:space="preserve"> </w:t>
      </w:r>
    </w:p>
    <w:p w14:paraId="06F3FEAF" w14:textId="730ED2D4" w:rsidR="003806AA" w:rsidRPr="00811A59" w:rsidRDefault="00AC124A" w:rsidP="00FC28AA">
      <w:pPr>
        <w:pStyle w:val="Heading2"/>
        <w:ind w:left="720" w:hanging="720"/>
        <w:rPr>
          <w:rFonts w:ascii="Arial" w:hAnsi="Arial" w:cs="Arial"/>
          <w:b w:val="0"/>
          <w:color w:val="auto"/>
          <w:sz w:val="24"/>
          <w:szCs w:val="24"/>
        </w:rPr>
      </w:pPr>
      <w:r w:rsidRPr="00AC124A">
        <w:rPr>
          <w:rFonts w:ascii="Arial" w:hAnsi="Arial" w:cs="Arial"/>
          <w:b w:val="0"/>
          <w:color w:val="auto"/>
          <w:sz w:val="24"/>
          <w:szCs w:val="24"/>
        </w:rPr>
        <w:t xml:space="preserve">5.1 </w:t>
      </w:r>
      <w:r w:rsidR="00FC28AA">
        <w:rPr>
          <w:rFonts w:ascii="Arial" w:hAnsi="Arial" w:cs="Arial"/>
          <w:b w:val="0"/>
          <w:color w:val="auto"/>
          <w:sz w:val="24"/>
          <w:szCs w:val="24"/>
        </w:rPr>
        <w:tab/>
      </w:r>
      <w:r w:rsidR="00151F09" w:rsidRPr="00811A59">
        <w:rPr>
          <w:rFonts w:ascii="Arial" w:hAnsi="Arial" w:cs="Arial"/>
          <w:b w:val="0"/>
          <w:color w:val="auto"/>
          <w:sz w:val="24"/>
          <w:szCs w:val="24"/>
        </w:rPr>
        <w:t>Where</w:t>
      </w:r>
      <w:r w:rsidR="003B0B40" w:rsidRPr="00811A59">
        <w:rPr>
          <w:rFonts w:ascii="Arial" w:hAnsi="Arial" w:cs="Arial"/>
          <w:b w:val="0"/>
          <w:color w:val="auto"/>
          <w:sz w:val="24"/>
          <w:szCs w:val="24"/>
        </w:rPr>
        <w:t xml:space="preserve"> </w:t>
      </w:r>
      <w:r w:rsidRPr="00811A59">
        <w:rPr>
          <w:rFonts w:ascii="Arial" w:hAnsi="Arial" w:cs="Arial"/>
          <w:b w:val="0"/>
          <w:color w:val="auto"/>
          <w:sz w:val="24"/>
          <w:szCs w:val="24"/>
        </w:rPr>
        <w:t>an</w:t>
      </w:r>
      <w:r w:rsidR="00151F09" w:rsidRPr="00811A59">
        <w:rPr>
          <w:rFonts w:ascii="Arial" w:hAnsi="Arial" w:cs="Arial"/>
          <w:b w:val="0"/>
          <w:color w:val="auto"/>
          <w:sz w:val="24"/>
          <w:szCs w:val="24"/>
        </w:rPr>
        <w:t xml:space="preserve"> applicant or their partner is accepted by the </w:t>
      </w:r>
      <w:r w:rsidR="00E81252">
        <w:rPr>
          <w:rFonts w:ascii="Arial" w:hAnsi="Arial" w:cs="Arial"/>
          <w:b w:val="0"/>
          <w:color w:val="auto"/>
          <w:sz w:val="24"/>
          <w:szCs w:val="24"/>
        </w:rPr>
        <w:t>c</w:t>
      </w:r>
      <w:r w:rsidR="00151F09" w:rsidRPr="00811A59">
        <w:rPr>
          <w:rFonts w:ascii="Arial" w:hAnsi="Arial" w:cs="Arial"/>
          <w:b w:val="0"/>
          <w:color w:val="auto"/>
          <w:sz w:val="24"/>
          <w:szCs w:val="24"/>
        </w:rPr>
        <w:t>ouncil as being in employment in</w:t>
      </w:r>
      <w:r w:rsidRPr="00811A59">
        <w:rPr>
          <w:rFonts w:ascii="Arial" w:hAnsi="Arial" w:cs="Arial"/>
          <w:b w:val="0"/>
          <w:color w:val="auto"/>
          <w:sz w:val="24"/>
          <w:szCs w:val="24"/>
        </w:rPr>
        <w:t xml:space="preserve"> the rest of</w:t>
      </w:r>
      <w:r w:rsidR="00151F09" w:rsidRPr="00811A59">
        <w:rPr>
          <w:rFonts w:ascii="Arial" w:hAnsi="Arial" w:cs="Arial"/>
          <w:b w:val="0"/>
          <w:color w:val="auto"/>
          <w:sz w:val="24"/>
          <w:szCs w:val="24"/>
        </w:rPr>
        <w:t xml:space="preserve"> </w:t>
      </w:r>
      <w:r w:rsidRPr="00811A59">
        <w:rPr>
          <w:rFonts w:ascii="Arial" w:hAnsi="Arial" w:cs="Arial"/>
          <w:b w:val="0"/>
          <w:color w:val="auto"/>
          <w:sz w:val="24"/>
          <w:szCs w:val="24"/>
        </w:rPr>
        <w:t xml:space="preserve">Greater London </w:t>
      </w:r>
      <w:r w:rsidR="00DB4586">
        <w:rPr>
          <w:rFonts w:ascii="Arial" w:hAnsi="Arial" w:cs="Arial"/>
          <w:b w:val="0"/>
          <w:color w:val="auto"/>
          <w:sz w:val="24"/>
          <w:szCs w:val="24"/>
        </w:rPr>
        <w:t xml:space="preserve">and </w:t>
      </w:r>
      <w:r w:rsidR="00DB4586" w:rsidRPr="00811A59">
        <w:rPr>
          <w:rFonts w:ascii="Arial" w:hAnsi="Arial" w:cs="Arial"/>
          <w:b w:val="0"/>
          <w:color w:val="auto"/>
          <w:sz w:val="24"/>
          <w:szCs w:val="24"/>
        </w:rPr>
        <w:t xml:space="preserve">has been </w:t>
      </w:r>
      <w:r w:rsidR="00DB4586">
        <w:rPr>
          <w:rFonts w:ascii="Arial" w:hAnsi="Arial" w:cs="Arial"/>
          <w:b w:val="0"/>
          <w:color w:val="auto"/>
          <w:sz w:val="24"/>
          <w:szCs w:val="24"/>
        </w:rPr>
        <w:t xml:space="preserve">so </w:t>
      </w:r>
      <w:r w:rsidR="00DB4586" w:rsidRPr="00811A59">
        <w:rPr>
          <w:rFonts w:ascii="Arial" w:hAnsi="Arial" w:cs="Arial"/>
          <w:b w:val="0"/>
          <w:color w:val="auto"/>
          <w:sz w:val="24"/>
          <w:szCs w:val="24"/>
        </w:rPr>
        <w:t xml:space="preserve">working continuously for a period of at least six months </w:t>
      </w:r>
      <w:r w:rsidR="00151F09" w:rsidRPr="00811A59">
        <w:rPr>
          <w:rFonts w:ascii="Arial" w:hAnsi="Arial" w:cs="Arial"/>
          <w:b w:val="0"/>
          <w:color w:val="auto"/>
          <w:sz w:val="24"/>
          <w:szCs w:val="24"/>
        </w:rPr>
        <w:t>under a written contract of employment (permanent or temporary) which requires at least 16 hours a week</w:t>
      </w:r>
      <w:r w:rsidR="007A4027">
        <w:rPr>
          <w:rFonts w:ascii="Arial" w:hAnsi="Arial" w:cs="Arial"/>
          <w:b w:val="0"/>
          <w:color w:val="auto"/>
          <w:sz w:val="24"/>
          <w:szCs w:val="24"/>
        </w:rPr>
        <w:t xml:space="preserve">, the </w:t>
      </w:r>
      <w:r w:rsidR="00E81252">
        <w:rPr>
          <w:rFonts w:ascii="Arial" w:hAnsi="Arial" w:cs="Arial"/>
          <w:b w:val="0"/>
          <w:color w:val="auto"/>
          <w:sz w:val="24"/>
          <w:szCs w:val="24"/>
        </w:rPr>
        <w:t>c</w:t>
      </w:r>
      <w:r w:rsidR="007A4027">
        <w:rPr>
          <w:rFonts w:ascii="Arial" w:hAnsi="Arial" w:cs="Arial"/>
          <w:b w:val="0"/>
          <w:color w:val="auto"/>
          <w:sz w:val="24"/>
          <w:szCs w:val="24"/>
        </w:rPr>
        <w:t xml:space="preserve">ouncil </w:t>
      </w:r>
      <w:r w:rsidR="004575CA">
        <w:rPr>
          <w:rFonts w:ascii="Arial" w:hAnsi="Arial" w:cs="Arial"/>
          <w:b w:val="0"/>
          <w:color w:val="auto"/>
          <w:sz w:val="24"/>
          <w:szCs w:val="24"/>
        </w:rPr>
        <w:t xml:space="preserve">will </w:t>
      </w:r>
      <w:r w:rsidR="007A4027">
        <w:rPr>
          <w:rFonts w:ascii="Arial" w:hAnsi="Arial" w:cs="Arial"/>
          <w:b w:val="0"/>
          <w:color w:val="auto"/>
          <w:sz w:val="24"/>
          <w:szCs w:val="24"/>
        </w:rPr>
        <w:t xml:space="preserve">aim </w:t>
      </w:r>
      <w:r w:rsidRPr="00811A59">
        <w:rPr>
          <w:rFonts w:ascii="Arial" w:hAnsi="Arial" w:cs="Arial"/>
          <w:b w:val="0"/>
          <w:color w:val="auto"/>
          <w:sz w:val="24"/>
          <w:szCs w:val="24"/>
        </w:rPr>
        <w:t>to place them within a reasonable commuting distance to their place of work</w:t>
      </w:r>
      <w:r w:rsidR="004575CA">
        <w:rPr>
          <w:rFonts w:ascii="Arial" w:hAnsi="Arial" w:cs="Arial"/>
          <w:b w:val="0"/>
          <w:color w:val="auto"/>
          <w:sz w:val="24"/>
          <w:szCs w:val="24"/>
        </w:rPr>
        <w:t>, where possible</w:t>
      </w:r>
      <w:r w:rsidR="00151F09" w:rsidRPr="00811A59">
        <w:rPr>
          <w:rFonts w:ascii="Arial" w:hAnsi="Arial" w:cs="Arial"/>
          <w:b w:val="0"/>
          <w:color w:val="auto"/>
          <w:sz w:val="24"/>
          <w:szCs w:val="24"/>
        </w:rPr>
        <w:t xml:space="preserve">. </w:t>
      </w:r>
      <w:r w:rsidRPr="00811A59">
        <w:rPr>
          <w:rFonts w:ascii="Arial" w:hAnsi="Arial" w:cs="Arial"/>
          <w:b w:val="0"/>
          <w:color w:val="auto"/>
          <w:sz w:val="24"/>
          <w:szCs w:val="24"/>
        </w:rPr>
        <w:t>This includes p</w:t>
      </w:r>
      <w:r w:rsidR="00151F09" w:rsidRPr="00811A59">
        <w:rPr>
          <w:rFonts w:ascii="Arial" w:hAnsi="Arial" w:cs="Arial"/>
          <w:b w:val="0"/>
          <w:color w:val="auto"/>
          <w:sz w:val="24"/>
          <w:szCs w:val="24"/>
        </w:rPr>
        <w:t>arents who are on parental leave but who intend to return to work</w:t>
      </w:r>
      <w:r w:rsidRPr="00811A59">
        <w:rPr>
          <w:rFonts w:ascii="Arial" w:hAnsi="Arial" w:cs="Arial"/>
          <w:b w:val="0"/>
          <w:color w:val="auto"/>
          <w:sz w:val="24"/>
          <w:szCs w:val="24"/>
        </w:rPr>
        <w:t>.</w:t>
      </w:r>
    </w:p>
    <w:p w14:paraId="57640E0B" w14:textId="1FDE6B14" w:rsidR="00151F09" w:rsidRPr="0020244D" w:rsidRDefault="009E5139" w:rsidP="00F4033F">
      <w:pPr>
        <w:pStyle w:val="Heading2"/>
        <w:ind w:left="576" w:hanging="576"/>
        <w:rPr>
          <w:rFonts w:ascii="Arial" w:hAnsi="Arial" w:cs="Arial"/>
        </w:rPr>
      </w:pPr>
      <w:r w:rsidRPr="00811A59">
        <w:rPr>
          <w:rFonts w:ascii="Arial" w:hAnsi="Arial" w:cs="Arial"/>
          <w:b w:val="0"/>
          <w:color w:val="auto"/>
          <w:sz w:val="24"/>
          <w:szCs w:val="24"/>
        </w:rPr>
        <w:t xml:space="preserve"> </w:t>
      </w:r>
    </w:p>
    <w:sectPr w:rsidR="00151F09" w:rsidRPr="0020244D" w:rsidSect="007A40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9453" w14:textId="77777777" w:rsidR="00FC28AA" w:rsidRDefault="00FC28AA" w:rsidP="00B02A64">
      <w:pPr>
        <w:spacing w:after="0" w:line="240" w:lineRule="auto"/>
      </w:pPr>
      <w:r>
        <w:separator/>
      </w:r>
    </w:p>
  </w:endnote>
  <w:endnote w:type="continuationSeparator" w:id="0">
    <w:p w14:paraId="73098852" w14:textId="77777777" w:rsidR="00FC28AA" w:rsidRDefault="00FC28AA" w:rsidP="00B0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86279"/>
      <w:docPartObj>
        <w:docPartGallery w:val="Page Numbers (Bottom of Page)"/>
        <w:docPartUnique/>
      </w:docPartObj>
    </w:sdtPr>
    <w:sdtEndPr>
      <w:rPr>
        <w:noProof/>
      </w:rPr>
    </w:sdtEndPr>
    <w:sdtContent>
      <w:p w14:paraId="604C15B1" w14:textId="1A76E6CC" w:rsidR="00FC28AA" w:rsidRDefault="00FC28AA">
        <w:pPr>
          <w:pStyle w:val="Footer"/>
          <w:jc w:val="center"/>
        </w:pPr>
        <w:r>
          <w:fldChar w:fldCharType="begin"/>
        </w:r>
        <w:r>
          <w:instrText xml:space="preserve"> PAGE   \* MERGEFORMAT </w:instrText>
        </w:r>
        <w:r>
          <w:fldChar w:fldCharType="separate"/>
        </w:r>
        <w:r w:rsidR="00EE0182">
          <w:rPr>
            <w:noProof/>
          </w:rPr>
          <w:t>1</w:t>
        </w:r>
        <w:r>
          <w:rPr>
            <w:noProof/>
          </w:rPr>
          <w:fldChar w:fldCharType="end"/>
        </w:r>
      </w:p>
    </w:sdtContent>
  </w:sdt>
  <w:p w14:paraId="300C143B" w14:textId="77777777" w:rsidR="00FC28AA" w:rsidRDefault="00FC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954B" w14:textId="77777777" w:rsidR="00FC28AA" w:rsidRDefault="00FC28AA" w:rsidP="00B02A64">
      <w:pPr>
        <w:spacing w:after="0" w:line="240" w:lineRule="auto"/>
      </w:pPr>
      <w:r>
        <w:separator/>
      </w:r>
    </w:p>
  </w:footnote>
  <w:footnote w:type="continuationSeparator" w:id="0">
    <w:p w14:paraId="1E2CC274" w14:textId="77777777" w:rsidR="00FC28AA" w:rsidRDefault="00FC28AA" w:rsidP="00B0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53B"/>
    <w:multiLevelType w:val="hybridMultilevel"/>
    <w:tmpl w:val="763C5B1A"/>
    <w:lvl w:ilvl="0" w:tplc="69460888">
      <w:start w:val="1"/>
      <w:numFmt w:val="bullet"/>
      <w:lvlText w:val=""/>
      <w:lvlJc w:val="left"/>
      <w:pPr>
        <w:ind w:left="366" w:hanging="360"/>
      </w:pPr>
      <w:rPr>
        <w:rFonts w:ascii="Symbol" w:hAnsi="Symbol" w:hint="default"/>
        <w:color w:val="auto"/>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 w15:restartNumberingAfterBreak="0">
    <w:nsid w:val="03DE05AB"/>
    <w:multiLevelType w:val="hybridMultilevel"/>
    <w:tmpl w:val="2702C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F66C5"/>
    <w:multiLevelType w:val="multilevel"/>
    <w:tmpl w:val="80AA56A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AE3DB5"/>
    <w:multiLevelType w:val="hybridMultilevel"/>
    <w:tmpl w:val="F4120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7F7E21"/>
    <w:multiLevelType w:val="hybridMultilevel"/>
    <w:tmpl w:val="37A8A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73D80"/>
    <w:multiLevelType w:val="hybridMultilevel"/>
    <w:tmpl w:val="3E98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80EEF"/>
    <w:multiLevelType w:val="hybridMultilevel"/>
    <w:tmpl w:val="34A89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7403C0"/>
    <w:multiLevelType w:val="hybridMultilevel"/>
    <w:tmpl w:val="22DE13C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400B14FA"/>
    <w:multiLevelType w:val="hybridMultilevel"/>
    <w:tmpl w:val="C50E4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0C2973"/>
    <w:multiLevelType w:val="multilevel"/>
    <w:tmpl w:val="FAECDC2C"/>
    <w:lvl w:ilvl="0">
      <w:start w:val="1"/>
      <w:numFmt w:val="decimal"/>
      <w:lvlText w:val="%1"/>
      <w:lvlJc w:val="left"/>
      <w:pPr>
        <w:ind w:left="432" w:hanging="432"/>
      </w:pPr>
      <w:rPr>
        <w:rFonts w:ascii="Arial" w:hAnsi="Arial" w:cs="Arial" w:hint="default"/>
      </w:rPr>
    </w:lvl>
    <w:lvl w:ilvl="1">
      <w:start w:val="1"/>
      <w:numFmt w:val="decimal"/>
      <w:lvlText w:val="%1.%2"/>
      <w:lvlJc w:val="left"/>
      <w:pPr>
        <w:ind w:left="576" w:hanging="576"/>
      </w:pPr>
      <w:rPr>
        <w:rFonts w:ascii="Arial" w:hAnsi="Arial" w:cs="Arial" w:hint="default"/>
        <w:b w:val="0"/>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CC55C73"/>
    <w:multiLevelType w:val="hybridMultilevel"/>
    <w:tmpl w:val="F572BCB0"/>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
  </w:num>
  <w:num w:numId="6">
    <w:abstractNumId w:val="0"/>
  </w:num>
  <w:num w:numId="7">
    <w:abstractNumId w:val="8"/>
  </w:num>
  <w:num w:numId="8">
    <w:abstractNumId w:val="9"/>
  </w:num>
  <w:num w:numId="9">
    <w:abstractNumId w:val="5"/>
  </w:num>
  <w:num w:numId="10">
    <w:abstractNumId w:val="2"/>
  </w:num>
  <w:num w:numId="11">
    <w:abstractNumId w:val="4"/>
  </w:num>
  <w:num w:numId="12">
    <w:abstractNumId w:val="3"/>
  </w:num>
  <w:num w:numId="13">
    <w:abstractNumId w:val="6"/>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C"/>
    <w:rsid w:val="00020783"/>
    <w:rsid w:val="00032DA6"/>
    <w:rsid w:val="00034B90"/>
    <w:rsid w:val="00052DD0"/>
    <w:rsid w:val="00054A20"/>
    <w:rsid w:val="00080A35"/>
    <w:rsid w:val="000826A2"/>
    <w:rsid w:val="000A629C"/>
    <w:rsid w:val="000C67D1"/>
    <w:rsid w:val="000C7A40"/>
    <w:rsid w:val="000F438B"/>
    <w:rsid w:val="000F581F"/>
    <w:rsid w:val="00102394"/>
    <w:rsid w:val="001232B9"/>
    <w:rsid w:val="001255A8"/>
    <w:rsid w:val="00125F20"/>
    <w:rsid w:val="001278D0"/>
    <w:rsid w:val="001377F1"/>
    <w:rsid w:val="00151F09"/>
    <w:rsid w:val="00155237"/>
    <w:rsid w:val="00181B04"/>
    <w:rsid w:val="001D1D43"/>
    <w:rsid w:val="001E73B4"/>
    <w:rsid w:val="001F0D67"/>
    <w:rsid w:val="001F1476"/>
    <w:rsid w:val="001F564B"/>
    <w:rsid w:val="00201446"/>
    <w:rsid w:val="0020244D"/>
    <w:rsid w:val="0021484D"/>
    <w:rsid w:val="00253596"/>
    <w:rsid w:val="00264CF1"/>
    <w:rsid w:val="0029335B"/>
    <w:rsid w:val="00293A68"/>
    <w:rsid w:val="002C257D"/>
    <w:rsid w:val="002F7DCD"/>
    <w:rsid w:val="003058C6"/>
    <w:rsid w:val="003132F7"/>
    <w:rsid w:val="003203A9"/>
    <w:rsid w:val="003373BC"/>
    <w:rsid w:val="003526A9"/>
    <w:rsid w:val="003806AA"/>
    <w:rsid w:val="0038190C"/>
    <w:rsid w:val="00391B90"/>
    <w:rsid w:val="003B0B40"/>
    <w:rsid w:val="003B7F9C"/>
    <w:rsid w:val="00404556"/>
    <w:rsid w:val="00407737"/>
    <w:rsid w:val="0044635C"/>
    <w:rsid w:val="004519B4"/>
    <w:rsid w:val="004575CA"/>
    <w:rsid w:val="00492FA2"/>
    <w:rsid w:val="00494E41"/>
    <w:rsid w:val="004C18B4"/>
    <w:rsid w:val="004C3CC6"/>
    <w:rsid w:val="004C4A65"/>
    <w:rsid w:val="004E4E2F"/>
    <w:rsid w:val="004F6112"/>
    <w:rsid w:val="00505D00"/>
    <w:rsid w:val="00511A0F"/>
    <w:rsid w:val="00534103"/>
    <w:rsid w:val="00535F8B"/>
    <w:rsid w:val="005618CD"/>
    <w:rsid w:val="00562BE5"/>
    <w:rsid w:val="005671EA"/>
    <w:rsid w:val="00571047"/>
    <w:rsid w:val="00581372"/>
    <w:rsid w:val="00581E88"/>
    <w:rsid w:val="005876DF"/>
    <w:rsid w:val="005A43D3"/>
    <w:rsid w:val="005A515F"/>
    <w:rsid w:val="005E5B49"/>
    <w:rsid w:val="00603076"/>
    <w:rsid w:val="0060522C"/>
    <w:rsid w:val="00632857"/>
    <w:rsid w:val="0064619F"/>
    <w:rsid w:val="00670144"/>
    <w:rsid w:val="00672A82"/>
    <w:rsid w:val="006755EC"/>
    <w:rsid w:val="00676950"/>
    <w:rsid w:val="006856CA"/>
    <w:rsid w:val="006952E4"/>
    <w:rsid w:val="006A504F"/>
    <w:rsid w:val="006C21C1"/>
    <w:rsid w:val="006C30DB"/>
    <w:rsid w:val="006E2F1F"/>
    <w:rsid w:val="006F4BA9"/>
    <w:rsid w:val="00750CB2"/>
    <w:rsid w:val="00767A44"/>
    <w:rsid w:val="0078074C"/>
    <w:rsid w:val="00781C06"/>
    <w:rsid w:val="007867AC"/>
    <w:rsid w:val="00794278"/>
    <w:rsid w:val="007A368E"/>
    <w:rsid w:val="007A4027"/>
    <w:rsid w:val="007B67DE"/>
    <w:rsid w:val="007C2571"/>
    <w:rsid w:val="007C5B67"/>
    <w:rsid w:val="007D39AE"/>
    <w:rsid w:val="00811A59"/>
    <w:rsid w:val="00826D5D"/>
    <w:rsid w:val="00831C1C"/>
    <w:rsid w:val="00842B9C"/>
    <w:rsid w:val="008716FB"/>
    <w:rsid w:val="00884E0E"/>
    <w:rsid w:val="008A6316"/>
    <w:rsid w:val="008B58D0"/>
    <w:rsid w:val="008C7A98"/>
    <w:rsid w:val="008D36FB"/>
    <w:rsid w:val="008E2FEC"/>
    <w:rsid w:val="008E7992"/>
    <w:rsid w:val="008F02C2"/>
    <w:rsid w:val="00903131"/>
    <w:rsid w:val="0094341F"/>
    <w:rsid w:val="00957010"/>
    <w:rsid w:val="009574A5"/>
    <w:rsid w:val="00965557"/>
    <w:rsid w:val="00984E43"/>
    <w:rsid w:val="009A37E2"/>
    <w:rsid w:val="009B6BF0"/>
    <w:rsid w:val="009D5879"/>
    <w:rsid w:val="009E3FCB"/>
    <w:rsid w:val="009E5139"/>
    <w:rsid w:val="009E7619"/>
    <w:rsid w:val="009F1070"/>
    <w:rsid w:val="009F1B49"/>
    <w:rsid w:val="00A05D1A"/>
    <w:rsid w:val="00A275A2"/>
    <w:rsid w:val="00A44C08"/>
    <w:rsid w:val="00A44E2A"/>
    <w:rsid w:val="00A475B0"/>
    <w:rsid w:val="00A5316C"/>
    <w:rsid w:val="00A66592"/>
    <w:rsid w:val="00A9063E"/>
    <w:rsid w:val="00A91FAB"/>
    <w:rsid w:val="00AA5388"/>
    <w:rsid w:val="00AA6757"/>
    <w:rsid w:val="00AC020C"/>
    <w:rsid w:val="00AC124A"/>
    <w:rsid w:val="00AC653A"/>
    <w:rsid w:val="00B02A64"/>
    <w:rsid w:val="00B04AE6"/>
    <w:rsid w:val="00B04E54"/>
    <w:rsid w:val="00B1049B"/>
    <w:rsid w:val="00B41853"/>
    <w:rsid w:val="00B56900"/>
    <w:rsid w:val="00B7436B"/>
    <w:rsid w:val="00B802E0"/>
    <w:rsid w:val="00B97CD6"/>
    <w:rsid w:val="00BA0221"/>
    <w:rsid w:val="00BD6A91"/>
    <w:rsid w:val="00BF44CA"/>
    <w:rsid w:val="00BF74BE"/>
    <w:rsid w:val="00C252C2"/>
    <w:rsid w:val="00C41739"/>
    <w:rsid w:val="00C44A98"/>
    <w:rsid w:val="00C5145B"/>
    <w:rsid w:val="00C67B66"/>
    <w:rsid w:val="00C74B07"/>
    <w:rsid w:val="00C75B49"/>
    <w:rsid w:val="00CA26F3"/>
    <w:rsid w:val="00CB0B0E"/>
    <w:rsid w:val="00CB1565"/>
    <w:rsid w:val="00CB7EE4"/>
    <w:rsid w:val="00CD0D56"/>
    <w:rsid w:val="00CD5F42"/>
    <w:rsid w:val="00CF49BF"/>
    <w:rsid w:val="00D468E4"/>
    <w:rsid w:val="00D81A56"/>
    <w:rsid w:val="00D86318"/>
    <w:rsid w:val="00DB4586"/>
    <w:rsid w:val="00DE47CE"/>
    <w:rsid w:val="00DF1DCD"/>
    <w:rsid w:val="00DF42CA"/>
    <w:rsid w:val="00E067E3"/>
    <w:rsid w:val="00E406A8"/>
    <w:rsid w:val="00E6071C"/>
    <w:rsid w:val="00E73083"/>
    <w:rsid w:val="00E81252"/>
    <w:rsid w:val="00EC046B"/>
    <w:rsid w:val="00EE0182"/>
    <w:rsid w:val="00EE3F50"/>
    <w:rsid w:val="00EF4156"/>
    <w:rsid w:val="00EF6A31"/>
    <w:rsid w:val="00F12D20"/>
    <w:rsid w:val="00F179A8"/>
    <w:rsid w:val="00F30179"/>
    <w:rsid w:val="00F4033F"/>
    <w:rsid w:val="00F5296B"/>
    <w:rsid w:val="00F56844"/>
    <w:rsid w:val="00F61FA5"/>
    <w:rsid w:val="00F80479"/>
    <w:rsid w:val="00F83A31"/>
    <w:rsid w:val="00FA149C"/>
    <w:rsid w:val="00FA1E1A"/>
    <w:rsid w:val="00FA48E7"/>
    <w:rsid w:val="00FB0023"/>
    <w:rsid w:val="00FC0FD0"/>
    <w:rsid w:val="00FC28AA"/>
    <w:rsid w:val="00FC422A"/>
    <w:rsid w:val="00FD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48FAB"/>
  <w15:docId w15:val="{F0AC971D-DB89-40C7-BE41-8C5D2C3C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B9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42B9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842B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42B9C"/>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42B9C"/>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842B9C"/>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842B9C"/>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842B9C"/>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42B9C"/>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B9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42B9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42B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842B9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42B9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42B9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42B9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42B9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42B9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Bullet 1,Numbered Para 1,Dot pt,No Spacing1,List Paragraph Char Char Char,Indicator Text,List Paragraph1,Bullet Points,MAIN CONTENT"/>
    <w:basedOn w:val="Normal"/>
    <w:link w:val="ListParagraphChar"/>
    <w:uiPriority w:val="34"/>
    <w:qFormat/>
    <w:rsid w:val="00842B9C"/>
    <w:pPr>
      <w:ind w:left="720"/>
      <w:contextualSpacing/>
    </w:pPr>
    <w:rPr>
      <w:lang w:val="en-US"/>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
    <w:basedOn w:val="DefaultParagraphFont"/>
    <w:link w:val="ListParagraph"/>
    <w:uiPriority w:val="34"/>
    <w:locked/>
    <w:rsid w:val="00842B9C"/>
    <w:rPr>
      <w:lang w:val="en-US"/>
    </w:rPr>
  </w:style>
  <w:style w:type="character" w:styleId="CommentReference">
    <w:name w:val="annotation reference"/>
    <w:basedOn w:val="DefaultParagraphFont"/>
    <w:uiPriority w:val="99"/>
    <w:semiHidden/>
    <w:unhideWhenUsed/>
    <w:rsid w:val="00842B9C"/>
    <w:rPr>
      <w:sz w:val="16"/>
      <w:szCs w:val="16"/>
    </w:rPr>
  </w:style>
  <w:style w:type="paragraph" w:styleId="CommentText">
    <w:name w:val="annotation text"/>
    <w:basedOn w:val="Normal"/>
    <w:link w:val="CommentTextChar"/>
    <w:uiPriority w:val="99"/>
    <w:semiHidden/>
    <w:unhideWhenUsed/>
    <w:rsid w:val="00842B9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42B9C"/>
    <w:rPr>
      <w:sz w:val="20"/>
      <w:szCs w:val="20"/>
      <w:lang w:val="en-US"/>
    </w:rPr>
  </w:style>
  <w:style w:type="paragraph" w:styleId="BalloonText">
    <w:name w:val="Balloon Text"/>
    <w:basedOn w:val="Normal"/>
    <w:link w:val="BalloonTextChar"/>
    <w:uiPriority w:val="99"/>
    <w:semiHidden/>
    <w:unhideWhenUsed/>
    <w:rsid w:val="0084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9C"/>
    <w:rPr>
      <w:rFonts w:ascii="Tahoma" w:hAnsi="Tahoma" w:cs="Tahoma"/>
      <w:sz w:val="16"/>
      <w:szCs w:val="16"/>
    </w:rPr>
  </w:style>
  <w:style w:type="table" w:styleId="TableGrid">
    <w:name w:val="Table Grid"/>
    <w:basedOn w:val="TableNormal"/>
    <w:uiPriority w:val="59"/>
    <w:rsid w:val="0084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2A64"/>
    <w:rPr>
      <w:b/>
      <w:bCs/>
      <w:lang w:val="en-GB"/>
    </w:rPr>
  </w:style>
  <w:style w:type="character" w:customStyle="1" w:styleId="CommentSubjectChar">
    <w:name w:val="Comment Subject Char"/>
    <w:basedOn w:val="CommentTextChar"/>
    <w:link w:val="CommentSubject"/>
    <w:uiPriority w:val="99"/>
    <w:semiHidden/>
    <w:rsid w:val="00B02A64"/>
    <w:rPr>
      <w:b/>
      <w:bCs/>
      <w:sz w:val="20"/>
      <w:szCs w:val="20"/>
      <w:lang w:val="en-US"/>
    </w:rPr>
  </w:style>
  <w:style w:type="paragraph" w:styleId="Header">
    <w:name w:val="header"/>
    <w:basedOn w:val="Normal"/>
    <w:link w:val="HeaderChar"/>
    <w:uiPriority w:val="99"/>
    <w:unhideWhenUsed/>
    <w:rsid w:val="00B0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64"/>
  </w:style>
  <w:style w:type="paragraph" w:styleId="Footer">
    <w:name w:val="footer"/>
    <w:basedOn w:val="Normal"/>
    <w:link w:val="FooterChar"/>
    <w:uiPriority w:val="99"/>
    <w:unhideWhenUsed/>
    <w:rsid w:val="00B0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64"/>
  </w:style>
  <w:style w:type="paragraph" w:customStyle="1" w:styleId="Default">
    <w:name w:val="Default"/>
    <w:rsid w:val="007867A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F0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866">
      <w:bodyDiv w:val="1"/>
      <w:marLeft w:val="0"/>
      <w:marRight w:val="0"/>
      <w:marTop w:val="0"/>
      <w:marBottom w:val="0"/>
      <w:divBdr>
        <w:top w:val="none" w:sz="0" w:space="0" w:color="auto"/>
        <w:left w:val="none" w:sz="0" w:space="0" w:color="auto"/>
        <w:bottom w:val="none" w:sz="0" w:space="0" w:color="auto"/>
        <w:right w:val="none" w:sz="0" w:space="0" w:color="auto"/>
      </w:divBdr>
    </w:div>
    <w:div w:id="201021452">
      <w:bodyDiv w:val="1"/>
      <w:marLeft w:val="0"/>
      <w:marRight w:val="0"/>
      <w:marTop w:val="0"/>
      <w:marBottom w:val="0"/>
      <w:divBdr>
        <w:top w:val="none" w:sz="0" w:space="0" w:color="auto"/>
        <w:left w:val="none" w:sz="0" w:space="0" w:color="auto"/>
        <w:bottom w:val="none" w:sz="0" w:space="0" w:color="auto"/>
        <w:right w:val="none" w:sz="0" w:space="0" w:color="auto"/>
      </w:divBdr>
    </w:div>
    <w:div w:id="220294529">
      <w:bodyDiv w:val="1"/>
      <w:marLeft w:val="0"/>
      <w:marRight w:val="0"/>
      <w:marTop w:val="0"/>
      <w:marBottom w:val="0"/>
      <w:divBdr>
        <w:top w:val="none" w:sz="0" w:space="0" w:color="auto"/>
        <w:left w:val="none" w:sz="0" w:space="0" w:color="auto"/>
        <w:bottom w:val="none" w:sz="0" w:space="0" w:color="auto"/>
        <w:right w:val="none" w:sz="0" w:space="0" w:color="auto"/>
      </w:divBdr>
    </w:div>
    <w:div w:id="555046939">
      <w:bodyDiv w:val="1"/>
      <w:marLeft w:val="0"/>
      <w:marRight w:val="0"/>
      <w:marTop w:val="0"/>
      <w:marBottom w:val="0"/>
      <w:divBdr>
        <w:top w:val="none" w:sz="0" w:space="0" w:color="auto"/>
        <w:left w:val="none" w:sz="0" w:space="0" w:color="auto"/>
        <w:bottom w:val="none" w:sz="0" w:space="0" w:color="auto"/>
        <w:right w:val="none" w:sz="0" w:space="0" w:color="auto"/>
      </w:divBdr>
    </w:div>
    <w:div w:id="723872235">
      <w:bodyDiv w:val="1"/>
      <w:marLeft w:val="0"/>
      <w:marRight w:val="0"/>
      <w:marTop w:val="0"/>
      <w:marBottom w:val="0"/>
      <w:divBdr>
        <w:top w:val="none" w:sz="0" w:space="0" w:color="auto"/>
        <w:left w:val="none" w:sz="0" w:space="0" w:color="auto"/>
        <w:bottom w:val="none" w:sz="0" w:space="0" w:color="auto"/>
        <w:right w:val="none" w:sz="0" w:space="0" w:color="auto"/>
      </w:divBdr>
    </w:div>
    <w:div w:id="14967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F01B-C38E-4D05-ADEC-C24A045F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695200CC.dotm</Template>
  <TotalTime>0</TotalTime>
  <Pages>5</Pages>
  <Words>1329</Words>
  <Characters>7577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Sarah</dc:creator>
  <cp:lastModifiedBy>Samuels, Jennifer: WCC</cp:lastModifiedBy>
  <cp:revision>2</cp:revision>
  <cp:lastPrinted>2018-02-08T11:10:00Z</cp:lastPrinted>
  <dcterms:created xsi:type="dcterms:W3CDTF">2018-02-08T11:11:00Z</dcterms:created>
  <dcterms:modified xsi:type="dcterms:W3CDTF">2018-02-08T11:11:00Z</dcterms:modified>
</cp:coreProperties>
</file>