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bookmarkStart w:id="0" w:name="_GoBack"/>
      <w:bookmarkEnd w:id="0"/>
    </w:p>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1" w:name="DTS"/>
      <w:r w:rsidR="000F5132">
        <w:rPr>
          <w:sz w:val="28"/>
          <w:szCs w:val="28"/>
        </w:rPr>
        <w:t>31st December 2018</w:t>
      </w:r>
      <w:bookmarkEnd w:id="1"/>
      <w:r w:rsidR="00F66C36">
        <w:rPr>
          <w:sz w:val="28"/>
          <w:szCs w:val="28"/>
        </w:rPr>
        <w:t xml:space="preserve"> </w:t>
      </w:r>
      <w:r>
        <w:rPr>
          <w:sz w:val="28"/>
          <w:szCs w:val="28"/>
        </w:rPr>
        <w:t>and Sunday</w:t>
      </w:r>
      <w:r w:rsidR="006A6620">
        <w:rPr>
          <w:sz w:val="28"/>
          <w:szCs w:val="28"/>
        </w:rPr>
        <w:t xml:space="preserve"> </w:t>
      </w:r>
      <w:bookmarkStart w:id="2" w:name="DTE"/>
      <w:r w:rsidR="000F5132">
        <w:rPr>
          <w:sz w:val="28"/>
          <w:szCs w:val="28"/>
        </w:rPr>
        <w:t>6th January 2019</w:t>
      </w:r>
      <w:bookmarkEnd w:id="2"/>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issues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0F5132"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34881793" w:history="1">
            <w:r w:rsidR="000F5132" w:rsidRPr="00FB1A44">
              <w:rPr>
                <w:rStyle w:val="Hyperlink"/>
                <w:noProof/>
              </w:rPr>
              <w:t>Table of Applications Received and Cases Listed for Licensing Sub-Committee</w:t>
            </w:r>
            <w:r w:rsidR="000F5132">
              <w:rPr>
                <w:noProof/>
                <w:webHidden/>
              </w:rPr>
              <w:tab/>
            </w:r>
            <w:r w:rsidR="000F5132">
              <w:rPr>
                <w:noProof/>
                <w:webHidden/>
              </w:rPr>
              <w:fldChar w:fldCharType="begin"/>
            </w:r>
            <w:r w:rsidR="000F5132">
              <w:rPr>
                <w:noProof/>
                <w:webHidden/>
              </w:rPr>
              <w:instrText xml:space="preserve"> PAGEREF _Toc534881793 \h </w:instrText>
            </w:r>
            <w:r w:rsidR="000F5132">
              <w:rPr>
                <w:noProof/>
                <w:webHidden/>
              </w:rPr>
            </w:r>
            <w:r w:rsidR="000F5132">
              <w:rPr>
                <w:noProof/>
                <w:webHidden/>
              </w:rPr>
              <w:fldChar w:fldCharType="separate"/>
            </w:r>
            <w:r w:rsidR="000F5132">
              <w:rPr>
                <w:noProof/>
                <w:webHidden/>
              </w:rPr>
              <w:t>3</w:t>
            </w:r>
            <w:r w:rsidR="000F5132">
              <w:rPr>
                <w:noProof/>
                <w:webHidden/>
              </w:rPr>
              <w:fldChar w:fldCharType="end"/>
            </w:r>
          </w:hyperlink>
        </w:p>
        <w:p w:rsidR="000F5132" w:rsidRDefault="00D20336">
          <w:pPr>
            <w:pStyle w:val="TOC1"/>
            <w:tabs>
              <w:tab w:val="right" w:leader="dot" w:pos="9016"/>
            </w:tabs>
            <w:rPr>
              <w:rFonts w:eastAsiaTheme="minorEastAsia"/>
              <w:noProof/>
              <w:lang w:eastAsia="en-GB"/>
            </w:rPr>
          </w:pPr>
          <w:hyperlink w:anchor="_Toc534881794" w:history="1">
            <w:r w:rsidR="000F5132" w:rsidRPr="00FB1A44">
              <w:rPr>
                <w:rStyle w:val="Hyperlink"/>
                <w:noProof/>
              </w:rPr>
              <w:t>Applications received within public consultation period</w:t>
            </w:r>
            <w:r w:rsidR="000F5132">
              <w:rPr>
                <w:noProof/>
                <w:webHidden/>
              </w:rPr>
              <w:tab/>
            </w:r>
            <w:r w:rsidR="000F5132">
              <w:rPr>
                <w:noProof/>
                <w:webHidden/>
              </w:rPr>
              <w:fldChar w:fldCharType="begin"/>
            </w:r>
            <w:r w:rsidR="000F5132">
              <w:rPr>
                <w:noProof/>
                <w:webHidden/>
              </w:rPr>
              <w:instrText xml:space="preserve"> PAGEREF _Toc534881794 \h </w:instrText>
            </w:r>
            <w:r w:rsidR="000F5132">
              <w:rPr>
                <w:noProof/>
                <w:webHidden/>
              </w:rPr>
            </w:r>
            <w:r w:rsidR="000F5132">
              <w:rPr>
                <w:noProof/>
                <w:webHidden/>
              </w:rPr>
              <w:fldChar w:fldCharType="separate"/>
            </w:r>
            <w:r w:rsidR="000F5132">
              <w:rPr>
                <w:noProof/>
                <w:webHidden/>
              </w:rPr>
              <w:t>4</w:t>
            </w:r>
            <w:r w:rsidR="000F5132">
              <w:rPr>
                <w:noProof/>
                <w:webHidden/>
              </w:rPr>
              <w:fldChar w:fldCharType="end"/>
            </w:r>
          </w:hyperlink>
        </w:p>
        <w:p w:rsidR="000F5132" w:rsidRDefault="00D20336">
          <w:pPr>
            <w:pStyle w:val="TOC1"/>
            <w:tabs>
              <w:tab w:val="right" w:leader="dot" w:pos="9016"/>
            </w:tabs>
            <w:rPr>
              <w:rFonts w:eastAsiaTheme="minorEastAsia"/>
              <w:noProof/>
              <w:lang w:eastAsia="en-GB"/>
            </w:rPr>
          </w:pPr>
          <w:hyperlink w:anchor="_Toc534881795" w:history="1">
            <w:r w:rsidR="000F5132" w:rsidRPr="00FB1A44">
              <w:rPr>
                <w:rStyle w:val="Hyperlink"/>
                <w:noProof/>
              </w:rPr>
              <w:t>Location for the Licensing Sub-Committees hearings</w:t>
            </w:r>
            <w:r w:rsidR="000F5132">
              <w:rPr>
                <w:noProof/>
                <w:webHidden/>
              </w:rPr>
              <w:tab/>
            </w:r>
            <w:r w:rsidR="000F5132">
              <w:rPr>
                <w:noProof/>
                <w:webHidden/>
              </w:rPr>
              <w:fldChar w:fldCharType="begin"/>
            </w:r>
            <w:r w:rsidR="000F5132">
              <w:rPr>
                <w:noProof/>
                <w:webHidden/>
              </w:rPr>
              <w:instrText xml:space="preserve"> PAGEREF _Toc534881795 \h </w:instrText>
            </w:r>
            <w:r w:rsidR="000F5132">
              <w:rPr>
                <w:noProof/>
                <w:webHidden/>
              </w:rPr>
            </w:r>
            <w:r w:rsidR="000F5132">
              <w:rPr>
                <w:noProof/>
                <w:webHidden/>
              </w:rPr>
              <w:fldChar w:fldCharType="separate"/>
            </w:r>
            <w:r w:rsidR="000F5132">
              <w:rPr>
                <w:noProof/>
                <w:webHidden/>
              </w:rPr>
              <w:t>8</w:t>
            </w:r>
            <w:r w:rsidR="000F5132">
              <w:rPr>
                <w:noProof/>
                <w:webHidden/>
              </w:rPr>
              <w:fldChar w:fldCharType="end"/>
            </w:r>
          </w:hyperlink>
        </w:p>
        <w:p w:rsidR="000F5132" w:rsidRDefault="00D20336">
          <w:pPr>
            <w:pStyle w:val="TOC1"/>
            <w:tabs>
              <w:tab w:val="right" w:leader="dot" w:pos="9016"/>
            </w:tabs>
            <w:rPr>
              <w:rFonts w:eastAsiaTheme="minorEastAsia"/>
              <w:noProof/>
              <w:lang w:eastAsia="en-GB"/>
            </w:rPr>
          </w:pPr>
          <w:hyperlink w:anchor="_Toc534881796" w:history="1">
            <w:r w:rsidR="000F5132" w:rsidRPr="00FB1A44">
              <w:rPr>
                <w:rStyle w:val="Hyperlink"/>
                <w:noProof/>
              </w:rPr>
              <w:t>Licensing Sub-Committee Schedules</w:t>
            </w:r>
            <w:r w:rsidR="000F5132">
              <w:rPr>
                <w:noProof/>
                <w:webHidden/>
              </w:rPr>
              <w:tab/>
            </w:r>
            <w:r w:rsidR="000F5132">
              <w:rPr>
                <w:noProof/>
                <w:webHidden/>
              </w:rPr>
              <w:fldChar w:fldCharType="begin"/>
            </w:r>
            <w:r w:rsidR="000F5132">
              <w:rPr>
                <w:noProof/>
                <w:webHidden/>
              </w:rPr>
              <w:instrText xml:space="preserve"> PAGEREF _Toc534881796 \h </w:instrText>
            </w:r>
            <w:r w:rsidR="000F5132">
              <w:rPr>
                <w:noProof/>
                <w:webHidden/>
              </w:rPr>
            </w:r>
            <w:r w:rsidR="000F5132">
              <w:rPr>
                <w:noProof/>
                <w:webHidden/>
              </w:rPr>
              <w:fldChar w:fldCharType="separate"/>
            </w:r>
            <w:r w:rsidR="000F5132">
              <w:rPr>
                <w:noProof/>
                <w:webHidden/>
              </w:rPr>
              <w:t>9</w:t>
            </w:r>
            <w:r w:rsidR="000F5132">
              <w:rPr>
                <w:noProof/>
                <w:webHidden/>
              </w:rPr>
              <w:fldChar w:fldCharType="end"/>
            </w:r>
          </w:hyperlink>
        </w:p>
        <w:p w:rsidR="000F5132" w:rsidRDefault="00D20336">
          <w:pPr>
            <w:pStyle w:val="TOC1"/>
            <w:tabs>
              <w:tab w:val="right" w:leader="dot" w:pos="9016"/>
            </w:tabs>
            <w:rPr>
              <w:rFonts w:eastAsiaTheme="minorEastAsia"/>
              <w:noProof/>
              <w:lang w:eastAsia="en-GB"/>
            </w:rPr>
          </w:pPr>
          <w:hyperlink w:anchor="_Toc534881797" w:history="1">
            <w:r w:rsidR="000F5132" w:rsidRPr="00FB1A44">
              <w:rPr>
                <w:rStyle w:val="Hyperlink"/>
                <w:noProof/>
              </w:rPr>
              <w:t>Notes from the previous Licensing Sub-Committees</w:t>
            </w:r>
            <w:r w:rsidR="000F5132">
              <w:rPr>
                <w:noProof/>
                <w:webHidden/>
              </w:rPr>
              <w:tab/>
            </w:r>
            <w:r w:rsidR="000F5132">
              <w:rPr>
                <w:noProof/>
                <w:webHidden/>
              </w:rPr>
              <w:fldChar w:fldCharType="begin"/>
            </w:r>
            <w:r w:rsidR="000F5132">
              <w:rPr>
                <w:noProof/>
                <w:webHidden/>
              </w:rPr>
              <w:instrText xml:space="preserve"> PAGEREF _Toc534881797 \h </w:instrText>
            </w:r>
            <w:r w:rsidR="000F5132">
              <w:rPr>
                <w:noProof/>
                <w:webHidden/>
              </w:rPr>
            </w:r>
            <w:r w:rsidR="000F5132">
              <w:rPr>
                <w:noProof/>
                <w:webHidden/>
              </w:rPr>
              <w:fldChar w:fldCharType="separate"/>
            </w:r>
            <w:r w:rsidR="000F5132">
              <w:rPr>
                <w:noProof/>
                <w:webHidden/>
              </w:rPr>
              <w:t>15</w:t>
            </w:r>
            <w:r w:rsidR="000F5132">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3" w:name="_Toc481585160"/>
      <w:bookmarkStart w:id="4" w:name="_Toc534881793"/>
      <w:r>
        <w:t xml:space="preserve">Table of Applications Received and </w:t>
      </w:r>
      <w:bookmarkEnd w:id="3"/>
      <w:r>
        <w:t>Cases Listed for Licensing Sub-Committee</w:t>
      </w:r>
      <w:bookmarkEnd w:id="4"/>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0F5132" w:rsidTr="000F5132">
        <w:trPr>
          <w:cnfStyle w:val="100000000000" w:firstRow="1" w:lastRow="0" w:firstColumn="0" w:lastColumn="0" w:oddVBand="0" w:evenVBand="0" w:oddHBand="0" w:evenHBand="0" w:firstRowFirstColumn="0" w:firstRowLastColumn="0" w:lastRowFirstColumn="0" w:lastRowLastColumn="0"/>
          <w:tblHeader/>
        </w:trPr>
        <w:tc>
          <w:tcPr>
            <w:tcW w:w="5778" w:type="dxa"/>
          </w:tcPr>
          <w:p w:rsidR="000F5132" w:rsidRPr="00635BA1" w:rsidRDefault="000F5132">
            <w:pPr>
              <w:rPr>
                <w:b w:val="0"/>
                <w:bCs w:val="0"/>
                <w:szCs w:val="28"/>
              </w:rPr>
            </w:pPr>
            <w:r w:rsidRPr="00635BA1">
              <w:rPr>
                <w:b w:val="0"/>
                <w:bCs w:val="0"/>
                <w:szCs w:val="28"/>
              </w:rPr>
              <w:t>Ward</w:t>
            </w:r>
          </w:p>
        </w:tc>
        <w:tc>
          <w:tcPr>
            <w:tcW w:w="3969" w:type="dxa"/>
          </w:tcPr>
          <w:p w:rsidR="000F5132" w:rsidRPr="005311F1" w:rsidRDefault="000F5132">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0F5132" w:rsidRPr="00635BA1" w:rsidRDefault="000F5132">
            <w:pPr>
              <w:rPr>
                <w:b w:val="0"/>
                <w:bCs w:val="0"/>
                <w:szCs w:val="28"/>
              </w:rPr>
            </w:pPr>
            <w:r w:rsidRPr="00635BA1">
              <w:rPr>
                <w:b w:val="0"/>
                <w:bCs w:val="0"/>
                <w:szCs w:val="28"/>
              </w:rPr>
              <w:t>Licensing Sub-Committee</w:t>
            </w:r>
          </w:p>
        </w:tc>
      </w:tr>
      <w:tr w:rsidR="000F5132"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0F5132" w:rsidRDefault="000F5132">
            <w:pPr>
              <w:rPr>
                <w:szCs w:val="28"/>
              </w:rPr>
            </w:pPr>
            <w:r>
              <w:rPr>
                <w:szCs w:val="28"/>
              </w:rPr>
              <w:t>Abbey Road</w:t>
            </w:r>
          </w:p>
        </w:tc>
        <w:tc>
          <w:tcPr>
            <w:tcW w:w="3969" w:type="dxa"/>
          </w:tcPr>
          <w:p w:rsidR="000F5132" w:rsidRDefault="000F5132">
            <w:pPr>
              <w:rPr>
                <w:szCs w:val="28"/>
              </w:rPr>
            </w:pPr>
            <w:r>
              <w:rPr>
                <w:szCs w:val="28"/>
              </w:rPr>
              <w:t>0</w:t>
            </w:r>
          </w:p>
        </w:tc>
        <w:tc>
          <w:tcPr>
            <w:tcW w:w="4427" w:type="dxa"/>
          </w:tcPr>
          <w:p w:rsidR="000F5132" w:rsidRDefault="000F5132">
            <w:pPr>
              <w:rPr>
                <w:szCs w:val="28"/>
              </w:rPr>
            </w:pPr>
            <w:r>
              <w:rPr>
                <w:szCs w:val="28"/>
              </w:rPr>
              <w:t>1</w:t>
            </w:r>
          </w:p>
        </w:tc>
      </w:tr>
      <w:tr w:rsidR="000F5132" w:rsidTr="005311F1">
        <w:tc>
          <w:tcPr>
            <w:tcW w:w="5778" w:type="dxa"/>
          </w:tcPr>
          <w:p w:rsidR="000F5132" w:rsidRPr="00635BA1" w:rsidRDefault="000F5132">
            <w:pPr>
              <w:rPr>
                <w:szCs w:val="28"/>
              </w:rPr>
            </w:pPr>
            <w:r>
              <w:rPr>
                <w:szCs w:val="28"/>
              </w:rPr>
              <w:t>Bryanston and Dorset Square</w:t>
            </w:r>
          </w:p>
        </w:tc>
        <w:tc>
          <w:tcPr>
            <w:tcW w:w="3969" w:type="dxa"/>
          </w:tcPr>
          <w:p w:rsidR="000F5132" w:rsidRDefault="000F5132">
            <w:pPr>
              <w:rPr>
                <w:szCs w:val="28"/>
              </w:rPr>
            </w:pPr>
            <w:r>
              <w:rPr>
                <w:szCs w:val="28"/>
              </w:rPr>
              <w:t>2</w:t>
            </w:r>
          </w:p>
        </w:tc>
        <w:tc>
          <w:tcPr>
            <w:tcW w:w="4427" w:type="dxa"/>
          </w:tcPr>
          <w:p w:rsidR="000F5132" w:rsidRPr="00635BA1" w:rsidRDefault="000F5132">
            <w:pPr>
              <w:rPr>
                <w:szCs w:val="28"/>
              </w:rPr>
            </w:pPr>
            <w:r>
              <w:rPr>
                <w:szCs w:val="28"/>
              </w:rPr>
              <w:t>0</w:t>
            </w:r>
          </w:p>
        </w:tc>
      </w:tr>
      <w:tr w:rsidR="000F5132"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0F5132" w:rsidRDefault="000F5132">
            <w:pPr>
              <w:rPr>
                <w:szCs w:val="28"/>
              </w:rPr>
            </w:pPr>
            <w:r>
              <w:rPr>
                <w:szCs w:val="28"/>
              </w:rPr>
              <w:t>Churchill</w:t>
            </w:r>
          </w:p>
        </w:tc>
        <w:tc>
          <w:tcPr>
            <w:tcW w:w="3969" w:type="dxa"/>
          </w:tcPr>
          <w:p w:rsidR="000F5132" w:rsidRDefault="000F5132">
            <w:pPr>
              <w:rPr>
                <w:szCs w:val="28"/>
              </w:rPr>
            </w:pPr>
            <w:r>
              <w:rPr>
                <w:szCs w:val="28"/>
              </w:rPr>
              <w:t>0</w:t>
            </w:r>
          </w:p>
        </w:tc>
        <w:tc>
          <w:tcPr>
            <w:tcW w:w="4427" w:type="dxa"/>
          </w:tcPr>
          <w:p w:rsidR="000F5132" w:rsidRDefault="000F5132">
            <w:pPr>
              <w:rPr>
                <w:szCs w:val="28"/>
              </w:rPr>
            </w:pPr>
            <w:r>
              <w:rPr>
                <w:szCs w:val="28"/>
              </w:rPr>
              <w:t>1</w:t>
            </w:r>
          </w:p>
        </w:tc>
      </w:tr>
      <w:tr w:rsidR="000F5132" w:rsidTr="005311F1">
        <w:tc>
          <w:tcPr>
            <w:tcW w:w="5778" w:type="dxa"/>
          </w:tcPr>
          <w:p w:rsidR="000F5132" w:rsidRDefault="000F5132">
            <w:pPr>
              <w:rPr>
                <w:szCs w:val="28"/>
              </w:rPr>
            </w:pPr>
            <w:r>
              <w:rPr>
                <w:szCs w:val="28"/>
              </w:rPr>
              <w:t>Harrow Road</w:t>
            </w:r>
          </w:p>
        </w:tc>
        <w:tc>
          <w:tcPr>
            <w:tcW w:w="3969" w:type="dxa"/>
          </w:tcPr>
          <w:p w:rsidR="000F5132" w:rsidRDefault="000F5132">
            <w:pPr>
              <w:rPr>
                <w:szCs w:val="28"/>
              </w:rPr>
            </w:pPr>
            <w:r>
              <w:rPr>
                <w:szCs w:val="28"/>
              </w:rPr>
              <w:t>0</w:t>
            </w:r>
          </w:p>
        </w:tc>
        <w:tc>
          <w:tcPr>
            <w:tcW w:w="4427" w:type="dxa"/>
          </w:tcPr>
          <w:p w:rsidR="000F5132" w:rsidRDefault="000F5132">
            <w:pPr>
              <w:rPr>
                <w:szCs w:val="28"/>
              </w:rPr>
            </w:pPr>
            <w:r>
              <w:rPr>
                <w:szCs w:val="28"/>
              </w:rPr>
              <w:t>1</w:t>
            </w:r>
          </w:p>
        </w:tc>
      </w:tr>
      <w:tr w:rsidR="000F5132"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0F5132" w:rsidRDefault="000F5132">
            <w:pPr>
              <w:rPr>
                <w:szCs w:val="28"/>
              </w:rPr>
            </w:pPr>
            <w:r>
              <w:rPr>
                <w:szCs w:val="28"/>
              </w:rPr>
              <w:t>Hyde Park</w:t>
            </w:r>
          </w:p>
        </w:tc>
        <w:tc>
          <w:tcPr>
            <w:tcW w:w="3969" w:type="dxa"/>
          </w:tcPr>
          <w:p w:rsidR="000F5132" w:rsidRDefault="000F5132">
            <w:pPr>
              <w:rPr>
                <w:szCs w:val="28"/>
              </w:rPr>
            </w:pPr>
            <w:r>
              <w:rPr>
                <w:szCs w:val="28"/>
              </w:rPr>
              <w:t>2</w:t>
            </w:r>
          </w:p>
        </w:tc>
        <w:tc>
          <w:tcPr>
            <w:tcW w:w="4427" w:type="dxa"/>
          </w:tcPr>
          <w:p w:rsidR="000F5132" w:rsidRDefault="000F5132">
            <w:pPr>
              <w:rPr>
                <w:szCs w:val="28"/>
              </w:rPr>
            </w:pPr>
            <w:r>
              <w:rPr>
                <w:szCs w:val="28"/>
              </w:rPr>
              <w:t>3</w:t>
            </w:r>
          </w:p>
        </w:tc>
      </w:tr>
      <w:tr w:rsidR="000F5132" w:rsidTr="005311F1">
        <w:tc>
          <w:tcPr>
            <w:tcW w:w="5778" w:type="dxa"/>
          </w:tcPr>
          <w:p w:rsidR="000F5132" w:rsidRDefault="000F5132">
            <w:pPr>
              <w:rPr>
                <w:szCs w:val="28"/>
              </w:rPr>
            </w:pPr>
            <w:r>
              <w:rPr>
                <w:szCs w:val="28"/>
              </w:rPr>
              <w:t>Knightsbridge and Belgravia</w:t>
            </w:r>
          </w:p>
        </w:tc>
        <w:tc>
          <w:tcPr>
            <w:tcW w:w="3969" w:type="dxa"/>
          </w:tcPr>
          <w:p w:rsidR="000F5132" w:rsidRDefault="000F5132">
            <w:pPr>
              <w:rPr>
                <w:szCs w:val="28"/>
              </w:rPr>
            </w:pPr>
            <w:r>
              <w:rPr>
                <w:szCs w:val="28"/>
              </w:rPr>
              <w:t>1</w:t>
            </w:r>
          </w:p>
        </w:tc>
        <w:tc>
          <w:tcPr>
            <w:tcW w:w="4427" w:type="dxa"/>
          </w:tcPr>
          <w:p w:rsidR="000F5132" w:rsidRDefault="000F5132">
            <w:pPr>
              <w:rPr>
                <w:szCs w:val="28"/>
              </w:rPr>
            </w:pPr>
            <w:r>
              <w:rPr>
                <w:szCs w:val="28"/>
              </w:rPr>
              <w:t>1</w:t>
            </w:r>
          </w:p>
        </w:tc>
      </w:tr>
      <w:tr w:rsidR="000F5132"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0F5132" w:rsidRDefault="000F5132">
            <w:pPr>
              <w:rPr>
                <w:szCs w:val="28"/>
              </w:rPr>
            </w:pPr>
            <w:r>
              <w:rPr>
                <w:szCs w:val="28"/>
              </w:rPr>
              <w:t>Lancaster Gate</w:t>
            </w:r>
          </w:p>
        </w:tc>
        <w:tc>
          <w:tcPr>
            <w:tcW w:w="3969" w:type="dxa"/>
          </w:tcPr>
          <w:p w:rsidR="000F5132" w:rsidRDefault="000F5132">
            <w:pPr>
              <w:rPr>
                <w:szCs w:val="28"/>
              </w:rPr>
            </w:pPr>
            <w:r>
              <w:rPr>
                <w:szCs w:val="28"/>
              </w:rPr>
              <w:t>1</w:t>
            </w:r>
          </w:p>
        </w:tc>
        <w:tc>
          <w:tcPr>
            <w:tcW w:w="4427" w:type="dxa"/>
          </w:tcPr>
          <w:p w:rsidR="000F5132" w:rsidRDefault="000F5132">
            <w:pPr>
              <w:rPr>
                <w:szCs w:val="28"/>
              </w:rPr>
            </w:pPr>
            <w:r>
              <w:rPr>
                <w:szCs w:val="28"/>
              </w:rPr>
              <w:t>0</w:t>
            </w:r>
          </w:p>
        </w:tc>
      </w:tr>
      <w:tr w:rsidR="000F5132" w:rsidTr="005311F1">
        <w:tc>
          <w:tcPr>
            <w:tcW w:w="5778" w:type="dxa"/>
          </w:tcPr>
          <w:p w:rsidR="000F5132" w:rsidRDefault="000F5132">
            <w:pPr>
              <w:rPr>
                <w:szCs w:val="28"/>
              </w:rPr>
            </w:pPr>
            <w:r>
              <w:rPr>
                <w:szCs w:val="28"/>
              </w:rPr>
              <w:t>Marylebone High Street</w:t>
            </w:r>
          </w:p>
        </w:tc>
        <w:tc>
          <w:tcPr>
            <w:tcW w:w="3969" w:type="dxa"/>
          </w:tcPr>
          <w:p w:rsidR="000F5132" w:rsidRDefault="000F5132">
            <w:pPr>
              <w:rPr>
                <w:szCs w:val="28"/>
              </w:rPr>
            </w:pPr>
            <w:r>
              <w:rPr>
                <w:szCs w:val="28"/>
              </w:rPr>
              <w:t>1</w:t>
            </w:r>
          </w:p>
        </w:tc>
        <w:tc>
          <w:tcPr>
            <w:tcW w:w="4427" w:type="dxa"/>
          </w:tcPr>
          <w:p w:rsidR="000F5132" w:rsidRDefault="000F5132">
            <w:pPr>
              <w:rPr>
                <w:szCs w:val="28"/>
              </w:rPr>
            </w:pPr>
            <w:r>
              <w:rPr>
                <w:szCs w:val="28"/>
              </w:rPr>
              <w:t>3</w:t>
            </w:r>
          </w:p>
        </w:tc>
      </w:tr>
      <w:tr w:rsidR="000F5132"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0F5132" w:rsidRDefault="000F5132">
            <w:pPr>
              <w:rPr>
                <w:szCs w:val="28"/>
              </w:rPr>
            </w:pPr>
            <w:r>
              <w:rPr>
                <w:szCs w:val="28"/>
              </w:rPr>
              <w:t>Regent's Park</w:t>
            </w:r>
          </w:p>
        </w:tc>
        <w:tc>
          <w:tcPr>
            <w:tcW w:w="3969" w:type="dxa"/>
          </w:tcPr>
          <w:p w:rsidR="000F5132" w:rsidRDefault="000F5132">
            <w:pPr>
              <w:rPr>
                <w:szCs w:val="28"/>
              </w:rPr>
            </w:pPr>
            <w:r>
              <w:rPr>
                <w:szCs w:val="28"/>
              </w:rPr>
              <w:t>0</w:t>
            </w:r>
          </w:p>
        </w:tc>
        <w:tc>
          <w:tcPr>
            <w:tcW w:w="4427" w:type="dxa"/>
          </w:tcPr>
          <w:p w:rsidR="000F5132" w:rsidRDefault="000F5132">
            <w:pPr>
              <w:rPr>
                <w:szCs w:val="28"/>
              </w:rPr>
            </w:pPr>
            <w:r>
              <w:rPr>
                <w:szCs w:val="28"/>
              </w:rPr>
              <w:t>1</w:t>
            </w:r>
          </w:p>
        </w:tc>
      </w:tr>
      <w:tr w:rsidR="000F5132" w:rsidTr="005311F1">
        <w:tc>
          <w:tcPr>
            <w:tcW w:w="5778" w:type="dxa"/>
          </w:tcPr>
          <w:p w:rsidR="000F5132" w:rsidRDefault="000F5132">
            <w:pPr>
              <w:rPr>
                <w:szCs w:val="28"/>
              </w:rPr>
            </w:pPr>
            <w:r>
              <w:rPr>
                <w:szCs w:val="28"/>
              </w:rPr>
              <w:t>St James's</w:t>
            </w:r>
          </w:p>
        </w:tc>
        <w:tc>
          <w:tcPr>
            <w:tcW w:w="3969" w:type="dxa"/>
          </w:tcPr>
          <w:p w:rsidR="000F5132" w:rsidRDefault="000F5132">
            <w:pPr>
              <w:rPr>
                <w:szCs w:val="28"/>
              </w:rPr>
            </w:pPr>
            <w:r>
              <w:rPr>
                <w:szCs w:val="28"/>
              </w:rPr>
              <w:t>4</w:t>
            </w:r>
          </w:p>
        </w:tc>
        <w:tc>
          <w:tcPr>
            <w:tcW w:w="4427" w:type="dxa"/>
          </w:tcPr>
          <w:p w:rsidR="000F5132" w:rsidRDefault="000F5132">
            <w:pPr>
              <w:rPr>
                <w:szCs w:val="28"/>
              </w:rPr>
            </w:pPr>
            <w:r>
              <w:rPr>
                <w:szCs w:val="28"/>
              </w:rPr>
              <w:t>11</w:t>
            </w:r>
          </w:p>
        </w:tc>
      </w:tr>
      <w:tr w:rsidR="000F5132"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0F5132" w:rsidRDefault="000F5132">
            <w:pPr>
              <w:rPr>
                <w:szCs w:val="28"/>
              </w:rPr>
            </w:pPr>
            <w:r>
              <w:rPr>
                <w:szCs w:val="28"/>
              </w:rPr>
              <w:t>Tachbrook</w:t>
            </w:r>
          </w:p>
        </w:tc>
        <w:tc>
          <w:tcPr>
            <w:tcW w:w="3969" w:type="dxa"/>
          </w:tcPr>
          <w:p w:rsidR="000F5132" w:rsidRDefault="000F5132">
            <w:pPr>
              <w:rPr>
                <w:szCs w:val="28"/>
              </w:rPr>
            </w:pPr>
            <w:r>
              <w:rPr>
                <w:szCs w:val="28"/>
              </w:rPr>
              <w:t>0</w:t>
            </w:r>
          </w:p>
        </w:tc>
        <w:tc>
          <w:tcPr>
            <w:tcW w:w="4427" w:type="dxa"/>
          </w:tcPr>
          <w:p w:rsidR="000F5132" w:rsidRDefault="000F5132">
            <w:pPr>
              <w:rPr>
                <w:szCs w:val="28"/>
              </w:rPr>
            </w:pPr>
            <w:r>
              <w:rPr>
                <w:szCs w:val="28"/>
              </w:rPr>
              <w:t>1</w:t>
            </w:r>
          </w:p>
        </w:tc>
      </w:tr>
      <w:tr w:rsidR="000F5132" w:rsidTr="005311F1">
        <w:tc>
          <w:tcPr>
            <w:tcW w:w="5778" w:type="dxa"/>
          </w:tcPr>
          <w:p w:rsidR="000F5132" w:rsidRDefault="000F5132">
            <w:pPr>
              <w:rPr>
                <w:szCs w:val="28"/>
              </w:rPr>
            </w:pPr>
            <w:r>
              <w:rPr>
                <w:szCs w:val="28"/>
              </w:rPr>
              <w:t>West End</w:t>
            </w:r>
          </w:p>
        </w:tc>
        <w:tc>
          <w:tcPr>
            <w:tcW w:w="3969" w:type="dxa"/>
          </w:tcPr>
          <w:p w:rsidR="000F5132" w:rsidRDefault="000F5132">
            <w:pPr>
              <w:rPr>
                <w:szCs w:val="28"/>
              </w:rPr>
            </w:pPr>
            <w:r>
              <w:rPr>
                <w:szCs w:val="28"/>
              </w:rPr>
              <w:t>7</w:t>
            </w:r>
          </w:p>
        </w:tc>
        <w:tc>
          <w:tcPr>
            <w:tcW w:w="4427" w:type="dxa"/>
          </w:tcPr>
          <w:p w:rsidR="000F5132" w:rsidRDefault="000F5132">
            <w:pPr>
              <w:rPr>
                <w:szCs w:val="28"/>
              </w:rPr>
            </w:pPr>
            <w:r>
              <w:rPr>
                <w:szCs w:val="28"/>
              </w:rPr>
              <w:t>14</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5" w:name="_Toc534881794"/>
            <w:r w:rsidRPr="00EE6248">
              <w:t>Applications received within public consultation period</w:t>
            </w:r>
            <w:bookmarkEnd w:id="5"/>
          </w:p>
        </w:tc>
      </w:tr>
      <w:tr w:rsidR="00347324"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0F5132" w:rsidP="00025E5E">
            <w:pPr>
              <w:jc w:val="center"/>
              <w:rPr>
                <w:rFonts w:ascii="Segoe UI" w:hAnsi="Segoe UI" w:cs="Segoe UI"/>
                <w:color w:val="4C4C4C"/>
                <w:sz w:val="20"/>
                <w:szCs w:val="20"/>
              </w:rPr>
            </w:pPr>
            <w:bookmarkStart w:id="6" w:name="GraphImage2"/>
            <w:bookmarkEnd w:id="6"/>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0F5132" w:rsidP="000F513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0F5132">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0F51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Cumberland Food  &amp;  Wine</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 Great Cumberland Place London W1H 7LU</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000F5132" w:rsidRPr="000F5132">
                <w:rPr>
                  <w:rStyle w:val="Hyperlink"/>
                  <w:rFonts w:ascii="Segoe UI" w:hAnsi="Segoe UI" w:cs="Segoe UI"/>
                  <w:sz w:val="20"/>
                  <w:szCs w:val="20"/>
                </w:rPr>
                <w:t>18/16121/LIPV</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452B6B" w:rsidRDefault="000F5132" w:rsidP="00C651E7">
            <w:pPr>
              <w:rPr>
                <w:rFonts w:ascii="Segoe UI" w:hAnsi="Segoe UI" w:cs="Segoe UI"/>
                <w:b w:val="0"/>
                <w:color w:val="4C4C4C"/>
                <w:sz w:val="20"/>
                <w:szCs w:val="20"/>
              </w:rPr>
            </w:pPr>
            <w:r w:rsidRPr="00452B6B">
              <w:rPr>
                <w:rFonts w:ascii="Segoe UI" w:hAnsi="Segoe UI" w:cs="Segoe UI"/>
                <w:b w:val="0"/>
                <w:color w:val="4C4C4C"/>
                <w:sz w:val="20"/>
                <w:szCs w:val="20"/>
              </w:rPr>
              <w:t>Proposed Change (if applicable - variation only): To vary the existing premises licence so as to increase the permitted hours for sales of alcohol for consumption ON the premises to reflect the City Council's core hours policy i.e. Monday to Thursday 10:00 to 23:30 Friday to Saturday 10:00 to 00:00 Sunday - no change To further amend all relevant conditions as per the increased hours accordingly.</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Roadster Cafe</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Westar House 139-151 Marylebone Road London NW1 5QE</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000F5132" w:rsidRPr="000F5132">
                <w:rPr>
                  <w:rStyle w:val="Hyperlink"/>
                  <w:rFonts w:ascii="Segoe UI" w:hAnsi="Segoe UI" w:cs="Segoe UI"/>
                  <w:sz w:val="20"/>
                  <w:szCs w:val="20"/>
                </w:rPr>
                <w:t>18/15546/LIPN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Hyde Park</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Paddington Basin Management Ltd</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9 Harbet Road London W2 1AJ</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000F5132" w:rsidRPr="000F5132">
                <w:rPr>
                  <w:rStyle w:val="Hyperlink"/>
                  <w:rFonts w:ascii="Segoe UI" w:hAnsi="Segoe UI" w:cs="Segoe UI"/>
                  <w:sz w:val="20"/>
                  <w:szCs w:val="20"/>
                </w:rPr>
                <w:t>18/15942/LIPN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Hyde Park</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Pergola, Plot 5</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Kingdom Street London</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000F5132" w:rsidRPr="000F5132">
                <w:rPr>
                  <w:rStyle w:val="Hyperlink"/>
                  <w:rFonts w:ascii="Segoe UI" w:hAnsi="Segoe UI" w:cs="Segoe UI"/>
                  <w:sz w:val="20"/>
                  <w:szCs w:val="20"/>
                </w:rPr>
                <w:t>19/00017/LIPV</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To amend conditions at Annex 2 revising the requirements for SIA security personnel on certain days.</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Knightsbridge and Belgravia</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Astor Hyde Park</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191 Queen's Gate London SW7 5EU</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000F5132" w:rsidRPr="000F5132">
                <w:rPr>
                  <w:rStyle w:val="Hyperlink"/>
                  <w:rFonts w:ascii="Segoe UI" w:hAnsi="Segoe UI" w:cs="Segoe UI"/>
                  <w:sz w:val="20"/>
                  <w:szCs w:val="20"/>
                </w:rPr>
                <w:t>18/15992/LIPN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Lancaster Gate</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Not Recorded</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27 Craven Terrace London W2 3EL</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000F5132" w:rsidRPr="000F5132">
                <w:rPr>
                  <w:rStyle w:val="Hyperlink"/>
                  <w:rFonts w:ascii="Segoe UI" w:hAnsi="Segoe UI" w:cs="Segoe UI"/>
                  <w:sz w:val="20"/>
                  <w:szCs w:val="20"/>
                </w:rPr>
                <w:t>19/00112/LIPN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01/02/2019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proofErr w:type="spellStart"/>
            <w:r>
              <w:rPr>
                <w:rFonts w:ascii="Segoe UI" w:hAnsi="Segoe UI" w:cs="Segoe UI"/>
                <w:color w:val="4C4C4C"/>
                <w:sz w:val="20"/>
                <w:szCs w:val="20"/>
              </w:rPr>
              <w:t>Panetteria</w:t>
            </w:r>
            <w:proofErr w:type="spellEnd"/>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 Paddington Street London W1U 5QY</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000F5132" w:rsidRPr="000F5132">
                <w:rPr>
                  <w:rStyle w:val="Hyperlink"/>
                  <w:rFonts w:ascii="Segoe UI" w:hAnsi="Segoe UI" w:cs="Segoe UI"/>
                  <w:sz w:val="20"/>
                  <w:szCs w:val="20"/>
                </w:rPr>
                <w:t>18/16178/LIPV</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The p</w:t>
            </w:r>
            <w:r w:rsidR="00452B6B">
              <w:rPr>
                <w:rFonts w:ascii="Segoe UI" w:hAnsi="Segoe UI" w:cs="Segoe UI"/>
                <w:b w:val="0"/>
                <w:color w:val="4C4C4C"/>
                <w:sz w:val="20"/>
                <w:szCs w:val="20"/>
              </w:rPr>
              <w:t xml:space="preserve">urpose of the variation is </w:t>
            </w:r>
            <w:r w:rsidR="00C16E68">
              <w:rPr>
                <w:rFonts w:ascii="Segoe UI" w:hAnsi="Segoe UI" w:cs="Segoe UI"/>
                <w:b w:val="0"/>
                <w:color w:val="4C4C4C"/>
                <w:sz w:val="20"/>
                <w:szCs w:val="20"/>
              </w:rPr>
              <w:t>to</w:t>
            </w:r>
            <w:r w:rsidR="00452B6B">
              <w:rPr>
                <w:rFonts w:ascii="Segoe UI" w:hAnsi="Segoe UI" w:cs="Segoe UI"/>
                <w:b w:val="0"/>
                <w:color w:val="4C4C4C"/>
                <w:sz w:val="20"/>
                <w:szCs w:val="20"/>
              </w:rPr>
              <w:t xml:space="preserve"> </w:t>
            </w:r>
            <w:r w:rsidRPr="000F5132">
              <w:rPr>
                <w:rFonts w:ascii="Segoe UI" w:hAnsi="Segoe UI" w:cs="Segoe UI"/>
                <w:b w:val="0"/>
                <w:color w:val="4C4C4C"/>
                <w:sz w:val="20"/>
                <w:szCs w:val="20"/>
              </w:rPr>
              <w:t xml:space="preserve">1. Amend the plans appended to the premises licence and </w:t>
            </w:r>
            <w:r w:rsidR="00C16E68" w:rsidRPr="000F5132">
              <w:rPr>
                <w:rFonts w:ascii="Segoe UI" w:hAnsi="Segoe UI" w:cs="Segoe UI"/>
                <w:b w:val="0"/>
                <w:color w:val="4C4C4C"/>
                <w:sz w:val="20"/>
                <w:szCs w:val="20"/>
              </w:rPr>
              <w:t>reassess</w:t>
            </w:r>
            <w:r w:rsidRPr="000F5132">
              <w:rPr>
                <w:rFonts w:ascii="Segoe UI" w:hAnsi="Segoe UI" w:cs="Segoe UI"/>
                <w:b w:val="0"/>
                <w:color w:val="4C4C4C"/>
                <w:sz w:val="20"/>
                <w:szCs w:val="20"/>
              </w:rPr>
              <w:t xml:space="preserve"> the permitted capa</w:t>
            </w:r>
            <w:r w:rsidR="00452B6B">
              <w:rPr>
                <w:rFonts w:ascii="Segoe UI" w:hAnsi="Segoe UI" w:cs="Segoe UI"/>
                <w:b w:val="0"/>
                <w:color w:val="4C4C4C"/>
                <w:sz w:val="20"/>
                <w:szCs w:val="20"/>
              </w:rPr>
              <w:t xml:space="preserve">city to increase accordingly. </w:t>
            </w:r>
            <w:r w:rsidRPr="000F5132">
              <w:rPr>
                <w:rFonts w:ascii="Segoe UI" w:hAnsi="Segoe UI" w:cs="Segoe UI"/>
                <w:b w:val="0"/>
                <w:color w:val="4C4C4C"/>
                <w:sz w:val="20"/>
                <w:szCs w:val="20"/>
              </w:rPr>
              <w:t>Ground Floor- - Remove centre display cabinet - Inclusion of fixed seating Basement- - Inclusion of seating area - Reconfiguration of back-of-house, kitchen &amp; staff areas - Additional WC facility</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 S. Food And Wine</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35 Charing Cross Road London WC2H 0AT</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000F5132" w:rsidRPr="000F5132">
                <w:rPr>
                  <w:rStyle w:val="Hyperlink"/>
                  <w:rFonts w:ascii="Segoe UI" w:hAnsi="Segoe UI" w:cs="Segoe UI"/>
                  <w:sz w:val="20"/>
                  <w:szCs w:val="20"/>
                </w:rPr>
                <w:t>18/16236/LIPVM</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 xml:space="preserve">Proposed Change (if applicable - variation only): To remove conditions 6 7 8 9 11 15 16 and 25  Conditions to add   During the hours of operation of the premises the licence holder shall ensure sufficient measures are in place to remove and prevent litter or waste arising or accumulating from customers in the area immediately outside the premises and that this area shall be swept and or washed and litter and sweepings collected and stored in accordance with the approved refuse storage arrangements by close of business  The licence holder shall ensure that outside of the hours authorised for the sale of alcohol and whilst the premises are open to the public all alcohol within the public trading area is to be removed </w:t>
            </w:r>
            <w:r w:rsidR="00C16E68" w:rsidRPr="000F5132">
              <w:rPr>
                <w:rFonts w:ascii="Segoe UI" w:hAnsi="Segoe UI" w:cs="Segoe UI"/>
                <w:b w:val="0"/>
                <w:color w:val="4C4C4C"/>
                <w:sz w:val="20"/>
                <w:szCs w:val="20"/>
              </w:rPr>
              <w:t>and or</w:t>
            </w:r>
            <w:r w:rsidRPr="000F5132">
              <w:rPr>
                <w:rFonts w:ascii="Segoe UI" w:hAnsi="Segoe UI" w:cs="Segoe UI"/>
                <w:b w:val="0"/>
                <w:color w:val="4C4C4C"/>
                <w:sz w:val="20"/>
                <w:szCs w:val="20"/>
              </w:rPr>
              <w:t xml:space="preserve"> secured so as to prevent access to the alcohol by customers  No super strength beer lagers ciders or spirit mixtures of 5.5 ABV alcohol by volume or above shall be sold at the premises except for premium beers and ci</w:t>
            </w:r>
            <w:r w:rsidR="00452B6B">
              <w:rPr>
                <w:rFonts w:ascii="Segoe UI" w:hAnsi="Segoe UI" w:cs="Segoe UI"/>
                <w:b w:val="0"/>
                <w:color w:val="4C4C4C"/>
                <w:sz w:val="20"/>
                <w:szCs w:val="20"/>
              </w:rPr>
              <w:t>ders supplied in glass bottles.</w:t>
            </w:r>
            <w:r w:rsidRPr="000F5132">
              <w:rPr>
                <w:rFonts w:ascii="Segoe UI" w:hAnsi="Segoe UI" w:cs="Segoe UI"/>
                <w:b w:val="0"/>
                <w:color w:val="4C4C4C"/>
                <w:sz w:val="20"/>
                <w:szCs w:val="20"/>
              </w:rPr>
              <w:t xml:space="preserve"> No alcohol shall be sold after 16:00 on New </w:t>
            </w:r>
            <w:r w:rsidR="00C16E68" w:rsidRPr="000F5132">
              <w:rPr>
                <w:rFonts w:ascii="Segoe UI" w:hAnsi="Segoe UI" w:cs="Segoe UI"/>
                <w:b w:val="0"/>
                <w:color w:val="4C4C4C"/>
                <w:sz w:val="20"/>
                <w:szCs w:val="20"/>
              </w:rPr>
              <w:t>Year’s</w:t>
            </w:r>
            <w:r w:rsidRPr="000F5132">
              <w:rPr>
                <w:rFonts w:ascii="Segoe UI" w:hAnsi="Segoe UI" w:cs="Segoe UI"/>
                <w:b w:val="0"/>
                <w:color w:val="4C4C4C"/>
                <w:sz w:val="20"/>
                <w:szCs w:val="20"/>
              </w:rPr>
              <w:t xml:space="preserve"> Eve and on any other day receiving 14 </w:t>
            </w:r>
            <w:r w:rsidR="00C16E68" w:rsidRPr="000F5132">
              <w:rPr>
                <w:rFonts w:ascii="Segoe UI" w:hAnsi="Segoe UI" w:cs="Segoe UI"/>
                <w:b w:val="0"/>
                <w:color w:val="4C4C4C"/>
                <w:sz w:val="20"/>
                <w:szCs w:val="20"/>
              </w:rPr>
              <w:t>days’ notice</w:t>
            </w:r>
            <w:r w:rsidRPr="000F5132">
              <w:rPr>
                <w:rFonts w:ascii="Segoe UI" w:hAnsi="Segoe UI" w:cs="Segoe UI"/>
                <w:b w:val="0"/>
                <w:color w:val="4C4C4C"/>
                <w:sz w:val="20"/>
                <w:szCs w:val="20"/>
              </w:rPr>
              <w:t xml:space="preserve">. On these </w:t>
            </w:r>
            <w:r w:rsidR="00C16E68" w:rsidRPr="000F5132">
              <w:rPr>
                <w:rFonts w:ascii="Segoe UI" w:hAnsi="Segoe UI" w:cs="Segoe UI"/>
                <w:b w:val="0"/>
                <w:color w:val="4C4C4C"/>
                <w:sz w:val="20"/>
                <w:szCs w:val="20"/>
              </w:rPr>
              <w:t>days,</w:t>
            </w:r>
            <w:r w:rsidRPr="000F5132">
              <w:rPr>
                <w:rFonts w:ascii="Segoe UI" w:hAnsi="Segoe UI" w:cs="Segoe UI"/>
                <w:b w:val="0"/>
                <w:color w:val="4C4C4C"/>
                <w:sz w:val="20"/>
                <w:szCs w:val="20"/>
              </w:rPr>
              <w:t xml:space="preserve"> the alcohol shall be secured from public access condition 15 X shall apply.</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London Late Club</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28A Leicester Square London WC2H 7LE</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000F5132" w:rsidRPr="000F5132">
                <w:rPr>
                  <w:rStyle w:val="Hyperlink"/>
                  <w:rFonts w:ascii="Segoe UI" w:hAnsi="Segoe UI" w:cs="Segoe UI"/>
                  <w:sz w:val="20"/>
                  <w:szCs w:val="20"/>
                </w:rPr>
                <w:t>18/15858/LIREVP</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Review of a Premises Licence</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Review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Not Recorded</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169 Piccadilly London W1J 9EH</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000F5132" w:rsidRPr="000F5132">
                <w:rPr>
                  <w:rStyle w:val="Hyperlink"/>
                  <w:rFonts w:ascii="Segoe UI" w:hAnsi="Segoe UI" w:cs="Segoe UI"/>
                  <w:sz w:val="20"/>
                  <w:szCs w:val="20"/>
                </w:rPr>
                <w:t>19/00109/LIPN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01/02/2019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Not Recorded</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34B Trocadero 19 Rupert Street London W1D 7PN</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000F5132" w:rsidRPr="000F5132">
                <w:rPr>
                  <w:rStyle w:val="Hyperlink"/>
                  <w:rFonts w:ascii="Segoe UI" w:hAnsi="Segoe UI" w:cs="Segoe UI"/>
                  <w:sz w:val="20"/>
                  <w:szCs w:val="20"/>
                </w:rPr>
                <w:t>18/16233/LIPN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52-54 Brooks Mews</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54 Brook's Mews London W1K 4EG</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000F5132" w:rsidRPr="000F5132">
                <w:rPr>
                  <w:rStyle w:val="Hyperlink"/>
                  <w:rFonts w:ascii="Segoe UI" w:hAnsi="Segoe UI" w:cs="Segoe UI"/>
                  <w:sz w:val="20"/>
                  <w:szCs w:val="20"/>
                </w:rPr>
                <w:t>18/16217/LIPN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Hummus Bros</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88 Wardour Street London W1F 0TH</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000F5132" w:rsidRPr="000F5132">
                <w:rPr>
                  <w:rStyle w:val="Hyperlink"/>
                  <w:rFonts w:ascii="Segoe UI" w:hAnsi="Segoe UI" w:cs="Segoe UI"/>
                  <w:sz w:val="20"/>
                  <w:szCs w:val="20"/>
                </w:rPr>
                <w:t>18/16244/LIPV</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1)</w:t>
            </w:r>
            <w:r w:rsidR="00452B6B">
              <w:rPr>
                <w:rFonts w:ascii="Segoe UI" w:hAnsi="Segoe UI" w:cs="Segoe UI"/>
                <w:b w:val="0"/>
                <w:color w:val="4C4C4C"/>
                <w:sz w:val="20"/>
                <w:szCs w:val="20"/>
              </w:rPr>
              <w:t xml:space="preserve"> </w:t>
            </w:r>
            <w:r w:rsidRPr="000F5132">
              <w:rPr>
                <w:rFonts w:ascii="Segoe UI" w:hAnsi="Segoe UI" w:cs="Segoe UI"/>
                <w:b w:val="0"/>
                <w:color w:val="4C4C4C"/>
                <w:sz w:val="20"/>
                <w:szCs w:val="20"/>
              </w:rPr>
              <w:t>To vary the layout in accordance with the attached drawings 101/13200B 2)</w:t>
            </w:r>
            <w:r w:rsidR="00452B6B">
              <w:rPr>
                <w:rFonts w:ascii="Segoe UI" w:hAnsi="Segoe UI" w:cs="Segoe UI"/>
                <w:b w:val="0"/>
                <w:color w:val="4C4C4C"/>
                <w:sz w:val="20"/>
                <w:szCs w:val="20"/>
              </w:rPr>
              <w:t xml:space="preserve"> </w:t>
            </w:r>
            <w:r w:rsidRPr="000F5132">
              <w:rPr>
                <w:rFonts w:ascii="Segoe UI" w:hAnsi="Segoe UI" w:cs="Segoe UI"/>
                <w:b w:val="0"/>
                <w:color w:val="4C4C4C"/>
                <w:sz w:val="20"/>
                <w:szCs w:val="20"/>
              </w:rPr>
              <w:t>To add off sales ancillary to a take away meal and add condition:   Sales of alcohol for consumption off the premises shall be in sealed containers only and shall only be supplied with, and ancillary to a take-away meal  3)Amend the reference to hummus restaurant in condition 10 to burrito and tacos restaurant 4)</w:t>
            </w:r>
            <w:r w:rsidR="00452B6B">
              <w:rPr>
                <w:rFonts w:ascii="Segoe UI" w:hAnsi="Segoe UI" w:cs="Segoe UI"/>
                <w:b w:val="0"/>
                <w:color w:val="4C4C4C"/>
                <w:sz w:val="20"/>
                <w:szCs w:val="20"/>
              </w:rPr>
              <w:t xml:space="preserve"> </w:t>
            </w:r>
            <w:r w:rsidRPr="000F5132">
              <w:rPr>
                <w:rFonts w:ascii="Segoe UI" w:hAnsi="Segoe UI" w:cs="Segoe UI"/>
                <w:b w:val="0"/>
                <w:color w:val="4C4C4C"/>
                <w:sz w:val="20"/>
                <w:szCs w:val="20"/>
              </w:rPr>
              <w:t>Change the trading name to Tortilla</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Not Recorded</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17 - 19 Great Windmill Street London W1D 7JZ</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000F5132" w:rsidRPr="000F5132">
                <w:rPr>
                  <w:rStyle w:val="Hyperlink"/>
                  <w:rFonts w:ascii="Segoe UI" w:hAnsi="Segoe UI" w:cs="Segoe UI"/>
                  <w:sz w:val="20"/>
                  <w:szCs w:val="20"/>
                </w:rPr>
                <w:t>19/00196/LIPN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04/02/2019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Not Recorded</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57 Greek Street London W1D 3DX</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000F5132" w:rsidRPr="000F5132">
                <w:rPr>
                  <w:rStyle w:val="Hyperlink"/>
                  <w:rFonts w:ascii="Segoe UI" w:hAnsi="Segoe UI" w:cs="Segoe UI"/>
                  <w:sz w:val="20"/>
                  <w:szCs w:val="20"/>
                </w:rPr>
                <w:t>18/16088/LIPN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Not Recorded</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Second Floor Rooms 1 Heddon Street London W1B 4BD</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000F5132" w:rsidRPr="000F5132">
                <w:rPr>
                  <w:rStyle w:val="Hyperlink"/>
                  <w:rFonts w:ascii="Segoe UI" w:hAnsi="Segoe UI" w:cs="Segoe UI"/>
                  <w:sz w:val="20"/>
                  <w:szCs w:val="20"/>
                </w:rPr>
                <w:t>19/00215/LIPV</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04/02/2019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proofErr w:type="spellStart"/>
            <w:r>
              <w:rPr>
                <w:rFonts w:ascii="Segoe UI" w:hAnsi="Segoe UI" w:cs="Segoe UI"/>
                <w:color w:val="4C4C4C"/>
                <w:sz w:val="20"/>
                <w:szCs w:val="20"/>
              </w:rPr>
              <w:t>Sophisticats</w:t>
            </w:r>
            <w:proofErr w:type="spellEnd"/>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000F5132" w:rsidRPr="000F5132">
                <w:rPr>
                  <w:rStyle w:val="Hyperlink"/>
                  <w:rFonts w:ascii="Segoe UI" w:hAnsi="Segoe UI" w:cs="Segoe UI"/>
                  <w:sz w:val="20"/>
                  <w:szCs w:val="20"/>
                </w:rPr>
                <w:t>18/16216/LISEVV</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Variation</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 xml:space="preserve">Proposed Change (if applicable - variation only): </w:t>
            </w:r>
            <w:r w:rsidR="00C16E68" w:rsidRPr="000F5132">
              <w:rPr>
                <w:rFonts w:ascii="Segoe UI" w:hAnsi="Segoe UI" w:cs="Segoe UI"/>
                <w:b w:val="0"/>
                <w:color w:val="4C4C4C"/>
                <w:sz w:val="20"/>
                <w:szCs w:val="20"/>
              </w:rPr>
              <w:t>1 Extend</w:t>
            </w:r>
            <w:r w:rsidRPr="000F5132">
              <w:rPr>
                <w:rFonts w:ascii="Segoe UI" w:hAnsi="Segoe UI" w:cs="Segoe UI"/>
                <w:b w:val="0"/>
                <w:color w:val="4C4C4C"/>
                <w:sz w:val="20"/>
                <w:szCs w:val="20"/>
              </w:rPr>
              <w:t xml:space="preserve"> the terminal hour for relevant entertainment from 03.00 to 06.00am Monday</w:t>
            </w:r>
            <w:r w:rsidR="00452B6B">
              <w:rPr>
                <w:rFonts w:ascii="Segoe UI" w:hAnsi="Segoe UI" w:cs="Segoe UI"/>
                <w:b w:val="0"/>
                <w:color w:val="4C4C4C"/>
                <w:sz w:val="20"/>
                <w:szCs w:val="20"/>
              </w:rPr>
              <w:t xml:space="preserve"> to Saturday. No change Sunday.</w:t>
            </w:r>
            <w:r w:rsidRPr="000F5132">
              <w:rPr>
                <w:rFonts w:ascii="Segoe UI" w:hAnsi="Segoe UI" w:cs="Segoe UI"/>
                <w:b w:val="0"/>
                <w:color w:val="4C4C4C"/>
                <w:sz w:val="20"/>
                <w:szCs w:val="20"/>
              </w:rPr>
              <w:t xml:space="preserve"> </w:t>
            </w:r>
            <w:r w:rsidR="00452B6B" w:rsidRPr="000F5132">
              <w:rPr>
                <w:rFonts w:ascii="Segoe UI" w:hAnsi="Segoe UI" w:cs="Segoe UI"/>
                <w:b w:val="0"/>
                <w:color w:val="4C4C4C"/>
                <w:sz w:val="20"/>
                <w:szCs w:val="20"/>
              </w:rPr>
              <w:t>2 Impose</w:t>
            </w:r>
            <w:r w:rsidRPr="000F5132">
              <w:rPr>
                <w:rFonts w:ascii="Segoe UI" w:hAnsi="Segoe UI" w:cs="Segoe UI"/>
                <w:b w:val="0"/>
                <w:color w:val="4C4C4C"/>
                <w:sz w:val="20"/>
                <w:szCs w:val="20"/>
              </w:rPr>
              <w:t xml:space="preserve"> a new condition requiring SIA patrols around the premises and immediate vicinity At least 2 SIA supervisors wearing bodycams shall undertake a minimum of 4 patrols per hour in the area outside the Premises whenever licensable activities are being provided. The patrol shall inclu</w:t>
            </w:r>
            <w:r w:rsidR="00452B6B">
              <w:rPr>
                <w:rFonts w:ascii="Segoe UI" w:hAnsi="Segoe UI" w:cs="Segoe UI"/>
                <w:b w:val="0"/>
                <w:color w:val="4C4C4C"/>
                <w:sz w:val="20"/>
                <w:szCs w:val="20"/>
              </w:rPr>
              <w:t xml:space="preserve">de a circular route around the </w:t>
            </w:r>
            <w:r w:rsidRPr="000F5132">
              <w:rPr>
                <w:rFonts w:ascii="Segoe UI" w:hAnsi="Segoe UI" w:cs="Segoe UI"/>
                <w:b w:val="0"/>
                <w:color w:val="4C4C4C"/>
                <w:sz w:val="20"/>
                <w:szCs w:val="20"/>
              </w:rPr>
              <w:t>Premises covering Brewer Street, Rupert Street, Tis</w:t>
            </w:r>
            <w:r w:rsidR="00452B6B">
              <w:rPr>
                <w:rFonts w:ascii="Segoe UI" w:hAnsi="Segoe UI" w:cs="Segoe UI"/>
                <w:b w:val="0"/>
                <w:color w:val="4C4C4C"/>
                <w:sz w:val="20"/>
                <w:szCs w:val="20"/>
              </w:rPr>
              <w:t xml:space="preserve">bury Court and Wardour Street. </w:t>
            </w:r>
            <w:r w:rsidRPr="000F5132">
              <w:rPr>
                <w:rFonts w:ascii="Segoe UI" w:hAnsi="Segoe UI" w:cs="Segoe UI"/>
                <w:b w:val="0"/>
                <w:color w:val="4C4C4C"/>
                <w:sz w:val="20"/>
                <w:szCs w:val="20"/>
              </w:rPr>
              <w:t>3</w:t>
            </w:r>
            <w:r w:rsidR="00452B6B">
              <w:rPr>
                <w:rFonts w:ascii="Segoe UI" w:hAnsi="Segoe UI" w:cs="Segoe UI"/>
                <w:b w:val="0"/>
                <w:color w:val="4C4C4C"/>
                <w:sz w:val="20"/>
                <w:szCs w:val="20"/>
              </w:rPr>
              <w:t xml:space="preserve"> </w:t>
            </w:r>
            <w:r w:rsidRPr="000F5132">
              <w:rPr>
                <w:rFonts w:ascii="Segoe UI" w:hAnsi="Segoe UI" w:cs="Segoe UI"/>
                <w:b w:val="0"/>
                <w:color w:val="4C4C4C"/>
                <w:sz w:val="20"/>
                <w:szCs w:val="20"/>
              </w:rPr>
              <w:t xml:space="preserve">Impose a new condition requiring a maintained dedicated phone number for local residents to call if they have any comments about the premises operation, or need SIA supervisor team assistance during operating hours  A direct telephone number for the manager and SIA supervisor team at the premises shall be publicly available at all times the premises is open. This telephone number is to be made available to residents </w:t>
            </w:r>
            <w:r w:rsidR="00452B6B">
              <w:rPr>
                <w:rFonts w:ascii="Segoe UI" w:hAnsi="Segoe UI" w:cs="Segoe UI"/>
                <w:b w:val="0"/>
                <w:color w:val="4C4C4C"/>
                <w:sz w:val="20"/>
                <w:szCs w:val="20"/>
              </w:rPr>
              <w:t>and businesses in the vicinity.</w:t>
            </w:r>
            <w:r w:rsidRPr="000F5132">
              <w:rPr>
                <w:rFonts w:ascii="Segoe UI" w:hAnsi="Segoe UI" w:cs="Segoe UI"/>
                <w:b w:val="0"/>
                <w:color w:val="4C4C4C"/>
                <w:sz w:val="20"/>
                <w:szCs w:val="20"/>
              </w:rPr>
              <w:t xml:space="preserve"> 4 Impose a condition making the proposed extension of hours effective only when John </w:t>
            </w:r>
            <w:proofErr w:type="spellStart"/>
            <w:r w:rsidRPr="000F5132">
              <w:rPr>
                <w:rFonts w:ascii="Segoe UI" w:hAnsi="Segoe UI" w:cs="Segoe UI"/>
                <w:b w:val="0"/>
                <w:color w:val="4C4C4C"/>
                <w:sz w:val="20"/>
                <w:szCs w:val="20"/>
              </w:rPr>
              <w:t>McKeown</w:t>
            </w:r>
            <w:proofErr w:type="spellEnd"/>
            <w:r w:rsidRPr="000F5132">
              <w:rPr>
                <w:rFonts w:ascii="Segoe UI" w:hAnsi="Segoe UI" w:cs="Segoe UI"/>
                <w:b w:val="0"/>
                <w:color w:val="4C4C4C"/>
                <w:sz w:val="20"/>
                <w:szCs w:val="20"/>
              </w:rPr>
              <w:t xml:space="preserve"> Clubs Limited is the SEVL and Premises Licence holder. The hours would revert back to 3.00am in the event John </w:t>
            </w:r>
            <w:proofErr w:type="spellStart"/>
            <w:r w:rsidRPr="000F5132">
              <w:rPr>
                <w:rFonts w:ascii="Segoe UI" w:hAnsi="Segoe UI" w:cs="Segoe UI"/>
                <w:b w:val="0"/>
                <w:color w:val="4C4C4C"/>
                <w:sz w:val="20"/>
                <w:szCs w:val="20"/>
              </w:rPr>
              <w:t>McKeown</w:t>
            </w:r>
            <w:proofErr w:type="spellEnd"/>
            <w:r w:rsidRPr="000F5132">
              <w:rPr>
                <w:rFonts w:ascii="Segoe UI" w:hAnsi="Segoe UI" w:cs="Segoe UI"/>
                <w:b w:val="0"/>
                <w:color w:val="4C4C4C"/>
                <w:sz w:val="20"/>
                <w:szCs w:val="20"/>
              </w:rPr>
              <w:t xml:space="preserve"> Clubs Limited ceased to be licence holder</w:t>
            </w:r>
          </w:p>
        </w:tc>
      </w:tr>
      <w:tr w:rsidR="000F5132" w:rsidTr="000F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0F5132" w:rsidRDefault="000F5132"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proofErr w:type="spellStart"/>
            <w:r>
              <w:rPr>
                <w:rFonts w:ascii="Segoe UI" w:hAnsi="Segoe UI" w:cs="Segoe UI"/>
                <w:color w:val="4C4C4C"/>
                <w:sz w:val="20"/>
                <w:szCs w:val="20"/>
              </w:rPr>
              <w:t>Sophisticats</w:t>
            </w:r>
            <w:proofErr w:type="spellEnd"/>
            <w:r>
              <w:rPr>
                <w:rFonts w:ascii="Segoe UI" w:hAnsi="Segoe UI" w:cs="Segoe UI"/>
                <w:color w:val="4C4C4C"/>
                <w:sz w:val="20"/>
                <w:szCs w:val="20"/>
              </w:rPr>
              <w:t xml:space="preserve"> Soho</w:t>
            </w:r>
          </w:p>
        </w:tc>
        <w:tc>
          <w:tcPr>
            <w:tcW w:w="4111" w:type="dxa"/>
            <w:gridSpan w:val="2"/>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843" w:type="dxa"/>
            <w:tcBorders>
              <w:top w:val="single" w:sz="4" w:space="0" w:color="auto"/>
              <w:bottom w:val="single" w:sz="4" w:space="0" w:color="auto"/>
            </w:tcBorders>
          </w:tcPr>
          <w:p w:rsidR="000F5132" w:rsidRDefault="00D20336"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000F5132" w:rsidRPr="000F5132">
                <w:rPr>
                  <w:rStyle w:val="Hyperlink"/>
                  <w:rFonts w:ascii="Segoe UI" w:hAnsi="Segoe UI" w:cs="Segoe UI"/>
                  <w:sz w:val="20"/>
                  <w:szCs w:val="20"/>
                </w:rPr>
                <w:t>18/16041/LIPN</w:t>
              </w:r>
            </w:hyperlink>
          </w:p>
        </w:tc>
        <w:tc>
          <w:tcPr>
            <w:tcW w:w="241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0F5132" w:rsidRDefault="000F5132"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14/01/2019</w:t>
            </w:r>
          </w:p>
        </w:tc>
      </w:tr>
      <w:tr w:rsidR="000F5132" w:rsidTr="00452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0F5132" w:rsidRPr="000F5132" w:rsidRDefault="000F5132" w:rsidP="00C651E7">
            <w:pPr>
              <w:rPr>
                <w:rFonts w:ascii="Segoe UI" w:hAnsi="Segoe UI" w:cs="Segoe UI"/>
                <w:b w:val="0"/>
                <w:color w:val="4C4C4C"/>
                <w:sz w:val="20"/>
                <w:szCs w:val="20"/>
              </w:rPr>
            </w:pPr>
            <w:r w:rsidRPr="000F5132">
              <w:rPr>
                <w:rFonts w:ascii="Segoe UI" w:hAnsi="Segoe UI" w:cs="Segoe UI"/>
                <w:b w:val="0"/>
                <w:color w:val="4C4C4C"/>
                <w:sz w:val="20"/>
                <w:szCs w:val="20"/>
              </w:rPr>
              <w:t>Proposed Change (if applicable - variation only): Not Recorded</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30"/>
          <w:pgSz w:w="16838" w:h="11906" w:orient="landscape"/>
          <w:pgMar w:top="1440" w:right="1440" w:bottom="1440" w:left="1440" w:header="708" w:footer="708" w:gutter="0"/>
          <w:cols w:space="708"/>
          <w:docGrid w:linePitch="360"/>
        </w:sectPr>
      </w:pPr>
      <w:bookmarkStart w:id="7" w:name="GraphImage3"/>
      <w:bookmarkEnd w:id="7"/>
    </w:p>
    <w:p w:rsidR="00C146CF" w:rsidRDefault="00C146CF" w:rsidP="00C146CF">
      <w:pPr>
        <w:pStyle w:val="Heading1"/>
      </w:pPr>
      <w:bookmarkStart w:id="8" w:name="_Toc534881795"/>
      <w:r>
        <w:t>Location for the Licensing Sub-Committees hearings</w:t>
      </w:r>
      <w:bookmarkEnd w:id="8"/>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31">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9"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9"/>
    <w:p w:rsidR="00B2228B" w:rsidRP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32"/>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10" w:name="_Toc534881796"/>
            <w:r w:rsidRPr="00EE6248">
              <w:t>Licensing Sub-Committee Schedules</w:t>
            </w:r>
            <w:bookmarkEnd w:id="10"/>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33"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0F5132">
        <w:tc>
          <w:tcPr>
            <w:tcW w:w="7687" w:type="dxa"/>
            <w:gridSpan w:val="4"/>
            <w:vAlign w:val="center"/>
          </w:tcPr>
          <w:p w:rsidR="00347324" w:rsidRDefault="000F5132"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0F5132" w:rsidP="000F5132">
            <w:pPr>
              <w:rPr>
                <w:rFonts w:ascii="Segoe UI" w:hAnsi="Segoe UI" w:cs="Segoe UI"/>
                <w:color w:val="4C4C4C"/>
                <w:sz w:val="20"/>
                <w:szCs w:val="20"/>
              </w:rPr>
            </w:pPr>
            <w:r w:rsidRPr="000F5132">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0F5132" w:rsidTr="00452B6B">
        <w:tc>
          <w:tcPr>
            <w:tcW w:w="14174" w:type="dxa"/>
            <w:gridSpan w:val="7"/>
          </w:tcPr>
          <w:p w:rsidR="000F5132" w:rsidRPr="000F5132" w:rsidRDefault="000F5132" w:rsidP="002910BF">
            <w:pPr>
              <w:rPr>
                <w:rFonts w:ascii="Segoe UI" w:hAnsi="Segoe UI" w:cs="Segoe UI"/>
                <w:b/>
                <w:color w:val="4C4C4C"/>
                <w:sz w:val="20"/>
                <w:szCs w:val="20"/>
              </w:rPr>
            </w:pPr>
            <w:r w:rsidRPr="000F5132">
              <w:rPr>
                <w:rFonts w:ascii="Segoe UI" w:hAnsi="Segoe UI" w:cs="Segoe UI"/>
                <w:b/>
                <w:color w:val="4C4C4C"/>
                <w:sz w:val="20"/>
                <w:szCs w:val="20"/>
              </w:rPr>
              <w:t>10 AM Thursday, 10th January 2019 - Room 3.1, 3rd Floor, Westminster City Hall, 5 Strand, WC2N 5HR</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10/01/2019</w:t>
            </w:r>
          </w:p>
        </w:tc>
        <w:tc>
          <w:tcPr>
            <w:tcW w:w="2054" w:type="dxa"/>
          </w:tcPr>
          <w:p w:rsidR="000F5132" w:rsidRPr="00060CF6" w:rsidRDefault="00D20336" w:rsidP="002910BF">
            <w:pPr>
              <w:rPr>
                <w:rFonts w:ascii="Segoe UI" w:hAnsi="Segoe UI" w:cs="Segoe UI"/>
                <w:color w:val="4C4C4C"/>
                <w:sz w:val="20"/>
                <w:szCs w:val="20"/>
              </w:rPr>
            </w:pPr>
            <w:hyperlink r:id="rId36" w:history="1">
              <w:r w:rsidR="000F5132" w:rsidRPr="000F5132">
                <w:rPr>
                  <w:rStyle w:val="Hyperlink"/>
                  <w:rFonts w:ascii="Segoe UI" w:hAnsi="Segoe UI" w:cs="Segoe UI"/>
                  <w:sz w:val="20"/>
                  <w:szCs w:val="20"/>
                </w:rPr>
                <w:t>18/11062/LISEVR</w:t>
              </w:r>
            </w:hyperlink>
          </w:p>
        </w:tc>
        <w:tc>
          <w:tcPr>
            <w:tcW w:w="2126" w:type="dxa"/>
          </w:tcPr>
          <w:p w:rsidR="000F5132" w:rsidRPr="00060CF6" w:rsidRDefault="000F5132"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0F5132" w:rsidRPr="00060CF6" w:rsidRDefault="000F5132" w:rsidP="002910BF">
            <w:pPr>
              <w:rPr>
                <w:rFonts w:ascii="Segoe UI" w:hAnsi="Segoe UI" w:cs="Segoe UI"/>
                <w:color w:val="4C4C4C"/>
                <w:sz w:val="20"/>
                <w:szCs w:val="20"/>
              </w:rPr>
            </w:pPr>
            <w:proofErr w:type="spellStart"/>
            <w:r>
              <w:rPr>
                <w:rFonts w:ascii="Segoe UI" w:hAnsi="Segoe UI" w:cs="Segoe UI"/>
                <w:color w:val="4C4C4C"/>
                <w:sz w:val="20"/>
                <w:szCs w:val="20"/>
              </w:rPr>
              <w:t>Sophisticats</w:t>
            </w:r>
            <w:proofErr w:type="spellEnd"/>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77 Welbeck Street London W1G 9BN</w:t>
            </w:r>
          </w:p>
        </w:tc>
        <w:tc>
          <w:tcPr>
            <w:tcW w:w="1592" w:type="dxa"/>
          </w:tcPr>
          <w:p w:rsidR="000F5132" w:rsidRPr="00060CF6" w:rsidRDefault="000F5132"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10/01/2019</w:t>
            </w:r>
          </w:p>
        </w:tc>
        <w:tc>
          <w:tcPr>
            <w:tcW w:w="2054" w:type="dxa"/>
          </w:tcPr>
          <w:p w:rsidR="000F5132" w:rsidRDefault="00D20336" w:rsidP="002910BF">
            <w:pPr>
              <w:rPr>
                <w:rFonts w:ascii="Segoe UI" w:hAnsi="Segoe UI" w:cs="Segoe UI"/>
                <w:color w:val="4C4C4C"/>
                <w:sz w:val="20"/>
                <w:szCs w:val="20"/>
              </w:rPr>
            </w:pPr>
            <w:hyperlink r:id="rId37" w:history="1">
              <w:r w:rsidR="000F5132" w:rsidRPr="000F5132">
                <w:rPr>
                  <w:rStyle w:val="Hyperlink"/>
                  <w:rFonts w:ascii="Segoe UI" w:hAnsi="Segoe UI" w:cs="Segoe UI"/>
                  <w:sz w:val="20"/>
                  <w:szCs w:val="20"/>
                </w:rPr>
                <w:t>18/12260/LIPV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Top Shop</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214 Oxford Street London W1C 1DA</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This variation seeks to replace a condition on the licence that currently reads as:   "The supply of alcohol within the basement restaurant shall only be to a person seated taking a table meal there and for consumption by such a person as ancillary to their meal."   The applicant proposes to replace this condition with:   "The consumption of alcohol in the restaurant area shall only be by a person seated in the restaurant."  This would be the only change proposed to the conditions.</w:t>
            </w:r>
          </w:p>
        </w:tc>
      </w:tr>
      <w:tr w:rsidR="000F5132" w:rsidTr="00452B6B">
        <w:tc>
          <w:tcPr>
            <w:tcW w:w="14174" w:type="dxa"/>
            <w:gridSpan w:val="7"/>
          </w:tcPr>
          <w:p w:rsidR="000F5132" w:rsidRPr="000F5132" w:rsidRDefault="000F5132" w:rsidP="002910BF">
            <w:pPr>
              <w:rPr>
                <w:rFonts w:ascii="Segoe UI" w:hAnsi="Segoe UI" w:cs="Segoe UI"/>
                <w:b/>
                <w:color w:val="4C4C4C"/>
                <w:sz w:val="20"/>
                <w:szCs w:val="20"/>
              </w:rPr>
            </w:pPr>
            <w:r w:rsidRPr="000F5132">
              <w:rPr>
                <w:rFonts w:ascii="Segoe UI" w:hAnsi="Segoe UI" w:cs="Segoe UI"/>
                <w:b/>
                <w:color w:val="4C4C4C"/>
                <w:sz w:val="20"/>
                <w:szCs w:val="20"/>
              </w:rPr>
              <w:t>10 AM Thursday, 17th January 2019 - Room 3.1, 3rd Floor, Westminster City Hall, 5 Strand, WC2N 5HR</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17/01/2019</w:t>
            </w:r>
          </w:p>
        </w:tc>
        <w:tc>
          <w:tcPr>
            <w:tcW w:w="2054" w:type="dxa"/>
          </w:tcPr>
          <w:p w:rsidR="000F5132" w:rsidRDefault="00D20336" w:rsidP="002910BF">
            <w:pPr>
              <w:rPr>
                <w:rFonts w:ascii="Segoe UI" w:hAnsi="Segoe UI" w:cs="Segoe UI"/>
                <w:color w:val="4C4C4C"/>
                <w:sz w:val="20"/>
                <w:szCs w:val="20"/>
              </w:rPr>
            </w:pPr>
            <w:hyperlink r:id="rId38" w:history="1">
              <w:r w:rsidR="000F5132" w:rsidRPr="000F5132">
                <w:rPr>
                  <w:rStyle w:val="Hyperlink"/>
                  <w:rFonts w:ascii="Segoe UI" w:hAnsi="Segoe UI" w:cs="Segoe UI"/>
                  <w:sz w:val="20"/>
                  <w:szCs w:val="20"/>
                </w:rPr>
                <w:t>18/12660/LIPN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361 Harrow Road London W9 3NA</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Harrow Road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17/01/2019</w:t>
            </w:r>
          </w:p>
        </w:tc>
        <w:tc>
          <w:tcPr>
            <w:tcW w:w="2054" w:type="dxa"/>
          </w:tcPr>
          <w:p w:rsidR="000F5132" w:rsidRDefault="00D20336" w:rsidP="002910BF">
            <w:pPr>
              <w:rPr>
                <w:rFonts w:ascii="Segoe UI" w:hAnsi="Segoe UI" w:cs="Segoe UI"/>
                <w:color w:val="4C4C4C"/>
                <w:sz w:val="20"/>
                <w:szCs w:val="20"/>
              </w:rPr>
            </w:pPr>
            <w:hyperlink r:id="rId39" w:history="1">
              <w:r w:rsidR="000F5132" w:rsidRPr="000F5132">
                <w:rPr>
                  <w:rStyle w:val="Hyperlink"/>
                  <w:rFonts w:ascii="Segoe UI" w:hAnsi="Segoe UI" w:cs="Segoe UI"/>
                  <w:sz w:val="20"/>
                  <w:szCs w:val="20"/>
                </w:rPr>
                <w:t>18/12577/LIPN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 xml:space="preserve">51 </w:t>
            </w:r>
            <w:proofErr w:type="spellStart"/>
            <w:r>
              <w:rPr>
                <w:rFonts w:ascii="Segoe UI" w:hAnsi="Segoe UI" w:cs="Segoe UI"/>
                <w:color w:val="4C4C4C"/>
                <w:sz w:val="20"/>
                <w:szCs w:val="20"/>
              </w:rPr>
              <w:t>Strutton</w:t>
            </w:r>
            <w:proofErr w:type="spellEnd"/>
            <w:r>
              <w:rPr>
                <w:rFonts w:ascii="Segoe UI" w:hAnsi="Segoe UI" w:cs="Segoe UI"/>
                <w:color w:val="4C4C4C"/>
                <w:sz w:val="20"/>
                <w:szCs w:val="20"/>
              </w:rPr>
              <w:t xml:space="preserve"> Ground London SW1P 2HY</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17/01/2019</w:t>
            </w:r>
          </w:p>
        </w:tc>
        <w:tc>
          <w:tcPr>
            <w:tcW w:w="2054" w:type="dxa"/>
          </w:tcPr>
          <w:p w:rsidR="000F5132" w:rsidRDefault="00D20336" w:rsidP="002910BF">
            <w:pPr>
              <w:rPr>
                <w:rFonts w:ascii="Segoe UI" w:hAnsi="Segoe UI" w:cs="Segoe UI"/>
                <w:color w:val="4C4C4C"/>
                <w:sz w:val="20"/>
                <w:szCs w:val="20"/>
              </w:rPr>
            </w:pPr>
            <w:hyperlink r:id="rId40" w:history="1">
              <w:r w:rsidR="000F5132" w:rsidRPr="000F5132">
                <w:rPr>
                  <w:rStyle w:val="Hyperlink"/>
                  <w:rFonts w:ascii="Segoe UI" w:hAnsi="Segoe UI" w:cs="Segoe UI"/>
                  <w:sz w:val="20"/>
                  <w:szCs w:val="20"/>
                </w:rPr>
                <w:t>18/14086/LIPN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11 - 13 Pollen Street London W1S 1NH</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452B6B">
        <w:tc>
          <w:tcPr>
            <w:tcW w:w="14174" w:type="dxa"/>
            <w:gridSpan w:val="7"/>
          </w:tcPr>
          <w:p w:rsidR="000F5132" w:rsidRPr="000F5132" w:rsidRDefault="000F5132" w:rsidP="002910BF">
            <w:pPr>
              <w:rPr>
                <w:rFonts w:ascii="Segoe UI" w:hAnsi="Segoe UI" w:cs="Segoe UI"/>
                <w:b/>
                <w:color w:val="4C4C4C"/>
                <w:sz w:val="20"/>
                <w:szCs w:val="20"/>
              </w:rPr>
            </w:pPr>
            <w:r w:rsidRPr="000F5132">
              <w:rPr>
                <w:rFonts w:ascii="Segoe UI" w:hAnsi="Segoe UI" w:cs="Segoe UI"/>
                <w:b/>
                <w:color w:val="4C4C4C"/>
                <w:sz w:val="20"/>
                <w:szCs w:val="20"/>
              </w:rPr>
              <w:t>10 AM Thursday, 24th January 2019 - Room 3.1, 3rd Floor, Westminster City Hall, 5 Strand, WC2N 5HR</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24/01/2019</w:t>
            </w:r>
          </w:p>
        </w:tc>
        <w:tc>
          <w:tcPr>
            <w:tcW w:w="2054" w:type="dxa"/>
          </w:tcPr>
          <w:p w:rsidR="000F5132" w:rsidRDefault="00D20336" w:rsidP="002910BF">
            <w:pPr>
              <w:rPr>
                <w:rFonts w:ascii="Segoe UI" w:hAnsi="Segoe UI" w:cs="Segoe UI"/>
                <w:color w:val="4C4C4C"/>
                <w:sz w:val="20"/>
                <w:szCs w:val="20"/>
              </w:rPr>
            </w:pPr>
            <w:hyperlink r:id="rId41" w:history="1">
              <w:r w:rsidR="000F5132" w:rsidRPr="000F5132">
                <w:rPr>
                  <w:rStyle w:val="Hyperlink"/>
                  <w:rFonts w:ascii="Segoe UI" w:hAnsi="Segoe UI" w:cs="Segoe UI"/>
                  <w:sz w:val="20"/>
                  <w:szCs w:val="20"/>
                </w:rPr>
                <w:t>18/12542/LIPV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Zizzi</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17 Sheldon Square London W2 6EP</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Hyde Park</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The proposed variation is:   1) To vary the layout of the premises in accordance with the plan as submitted by the applicant.   2) To permit off sales Monday-Sunday 10:00 to 23:00.   All conditions, other licensable activities and timings for such licensable activities to remain as existing.</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24/01/2019</w:t>
            </w:r>
          </w:p>
        </w:tc>
        <w:tc>
          <w:tcPr>
            <w:tcW w:w="2054" w:type="dxa"/>
          </w:tcPr>
          <w:p w:rsidR="000F5132" w:rsidRDefault="00D20336" w:rsidP="002910BF">
            <w:pPr>
              <w:rPr>
                <w:rFonts w:ascii="Segoe UI" w:hAnsi="Segoe UI" w:cs="Segoe UI"/>
                <w:color w:val="4C4C4C"/>
                <w:sz w:val="20"/>
                <w:szCs w:val="20"/>
              </w:rPr>
            </w:pPr>
            <w:hyperlink r:id="rId42" w:history="1">
              <w:r w:rsidR="000F5132" w:rsidRPr="000F5132">
                <w:rPr>
                  <w:rStyle w:val="Hyperlink"/>
                  <w:rFonts w:ascii="Segoe UI" w:hAnsi="Segoe UI" w:cs="Segoe UI"/>
                  <w:sz w:val="20"/>
                  <w:szCs w:val="20"/>
                </w:rPr>
                <w:t>18/14405/LIPV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proofErr w:type="spellStart"/>
            <w:r>
              <w:rPr>
                <w:rFonts w:ascii="Segoe UI" w:hAnsi="Segoe UI" w:cs="Segoe UI"/>
                <w:color w:val="4C4C4C"/>
                <w:sz w:val="20"/>
                <w:szCs w:val="20"/>
              </w:rPr>
              <w:t>Bvlgari</w:t>
            </w:r>
            <w:proofErr w:type="spellEnd"/>
            <w:r>
              <w:rPr>
                <w:rFonts w:ascii="Segoe UI" w:hAnsi="Segoe UI" w:cs="Segoe UI"/>
                <w:color w:val="4C4C4C"/>
                <w:sz w:val="20"/>
                <w:szCs w:val="20"/>
              </w:rPr>
              <w:t xml:space="preserve"> Hotel</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171 Knightsbridge London SW7 1DW</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1. To seek approval of new ground floor and basement level layout drawings where the overall licensed areas remain the same but the bar and restaurant areas change floors and there is the creation of a new lobby area on the ground floor and part of the restaurant becomes more of a casual cafe style operation.  2. To extend the hours when licensable activities may be provided to non-residents within the bar area by one hour on Monday to Saturday (changing from midnight to 01:00</w:t>
            </w:r>
            <w:r w:rsidR="00C16E68" w:rsidRPr="000F5132">
              <w:rPr>
                <w:rFonts w:ascii="Segoe UI" w:hAnsi="Segoe UI" w:cs="Segoe UI"/>
                <w:color w:val="4C4C4C"/>
                <w:sz w:val="20"/>
                <w:szCs w:val="20"/>
              </w:rPr>
              <w:t>) 3</w:t>
            </w:r>
            <w:r w:rsidRPr="000F5132">
              <w:rPr>
                <w:rFonts w:ascii="Segoe UI" w:hAnsi="Segoe UI" w:cs="Segoe UI"/>
                <w:color w:val="4C4C4C"/>
                <w:sz w:val="20"/>
                <w:szCs w:val="20"/>
              </w:rPr>
              <w:t>. Changes to conditions relating to the bar and restaurant necessitated by the changes to layout and operations (conditions 31, 32, 33, 34, 35, 37, 38 and 39)</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24/01/2019</w:t>
            </w:r>
          </w:p>
        </w:tc>
        <w:tc>
          <w:tcPr>
            <w:tcW w:w="2054" w:type="dxa"/>
          </w:tcPr>
          <w:p w:rsidR="000F5132" w:rsidRDefault="00D20336" w:rsidP="002910BF">
            <w:pPr>
              <w:rPr>
                <w:rFonts w:ascii="Segoe UI" w:hAnsi="Segoe UI" w:cs="Segoe UI"/>
                <w:color w:val="4C4C4C"/>
                <w:sz w:val="20"/>
                <w:szCs w:val="20"/>
              </w:rPr>
            </w:pPr>
            <w:hyperlink r:id="rId43" w:history="1">
              <w:r w:rsidR="000F5132" w:rsidRPr="000F5132">
                <w:rPr>
                  <w:rStyle w:val="Hyperlink"/>
                  <w:rFonts w:ascii="Segoe UI" w:hAnsi="Segoe UI" w:cs="Segoe UI"/>
                  <w:sz w:val="20"/>
                  <w:szCs w:val="20"/>
                </w:rPr>
                <w:t>18/13847/LIPN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Boulevard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Ground Floor 12-14 Lodge Road London NW8 7JA</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Regent's Park</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24/01/2019</w:t>
            </w:r>
          </w:p>
        </w:tc>
        <w:tc>
          <w:tcPr>
            <w:tcW w:w="2054" w:type="dxa"/>
          </w:tcPr>
          <w:p w:rsidR="000F5132" w:rsidRDefault="00D20336" w:rsidP="002910BF">
            <w:pPr>
              <w:rPr>
                <w:rFonts w:ascii="Segoe UI" w:hAnsi="Segoe UI" w:cs="Segoe UI"/>
                <w:color w:val="4C4C4C"/>
                <w:sz w:val="20"/>
                <w:szCs w:val="20"/>
              </w:rPr>
            </w:pPr>
            <w:hyperlink r:id="rId44" w:history="1">
              <w:r w:rsidR="000F5132" w:rsidRPr="000F5132">
                <w:rPr>
                  <w:rStyle w:val="Hyperlink"/>
                  <w:rFonts w:ascii="Segoe UI" w:hAnsi="Segoe UI" w:cs="Segoe UI"/>
                  <w:sz w:val="20"/>
                  <w:szCs w:val="20"/>
                </w:rPr>
                <w:t>18/14821/LIPV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 xml:space="preserve">La </w:t>
            </w:r>
            <w:proofErr w:type="spellStart"/>
            <w:r>
              <w:rPr>
                <w:rFonts w:ascii="Segoe UI" w:hAnsi="Segoe UI" w:cs="Segoe UI"/>
                <w:color w:val="4C4C4C"/>
                <w:sz w:val="20"/>
                <w:szCs w:val="20"/>
              </w:rPr>
              <w:t>Goccia</w:t>
            </w:r>
            <w:proofErr w:type="spellEnd"/>
            <w:r>
              <w:rPr>
                <w:rFonts w:ascii="Segoe UI" w:hAnsi="Segoe UI" w:cs="Segoe UI"/>
                <w:color w:val="4C4C4C"/>
                <w:sz w:val="20"/>
                <w:szCs w:val="20"/>
              </w:rPr>
              <w:t xml:space="preserve">, The </w:t>
            </w:r>
            <w:proofErr w:type="spellStart"/>
            <w:r>
              <w:rPr>
                <w:rFonts w:ascii="Segoe UI" w:hAnsi="Segoe UI" w:cs="Segoe UI"/>
                <w:color w:val="4C4C4C"/>
                <w:sz w:val="20"/>
                <w:szCs w:val="20"/>
              </w:rPr>
              <w:t>Petersham</w:t>
            </w:r>
            <w:proofErr w:type="spellEnd"/>
            <w:r>
              <w:rPr>
                <w:rFonts w:ascii="Segoe UI" w:hAnsi="Segoe UI" w:cs="Segoe UI"/>
                <w:color w:val="4C4C4C"/>
                <w:sz w:val="20"/>
                <w:szCs w:val="20"/>
              </w:rPr>
              <w:t xml:space="preserve">    &amp;    The Deli</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King Street Covent Garden London</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 xml:space="preserve">Variation: The variation proposes to:  PART A Permit sales of alcohol for consumption on the premises in the area marked 'Deli' on the licence plans from 10:00 until 22:00 Monday to Saturday and from 12:00 until 19:00 Sundays.  Delete condition 11 attached to the premises licence that restricts the Deli to off sales only and replace with a condition that states: "Within the area marked 'deli' the supply of alcohol for consumption on the premises shall be restricted to between the hours of 10:00 to 22:00 Monday to Saturday and 12:00 to 19:00 Sunday"  PART B Extend the permitted hours for licensable activities within the restaurant areas marked La </w:t>
            </w:r>
            <w:proofErr w:type="spellStart"/>
            <w:r w:rsidRPr="000F5132">
              <w:rPr>
                <w:rFonts w:ascii="Segoe UI" w:hAnsi="Segoe UI" w:cs="Segoe UI"/>
                <w:color w:val="4C4C4C"/>
                <w:sz w:val="20"/>
                <w:szCs w:val="20"/>
              </w:rPr>
              <w:t>Goccia</w:t>
            </w:r>
            <w:proofErr w:type="spellEnd"/>
            <w:r w:rsidRPr="000F5132">
              <w:rPr>
                <w:rFonts w:ascii="Segoe UI" w:hAnsi="Segoe UI" w:cs="Segoe UI"/>
                <w:color w:val="4C4C4C"/>
                <w:sz w:val="20"/>
                <w:szCs w:val="20"/>
              </w:rPr>
              <w:t xml:space="preserve"> and The </w:t>
            </w:r>
            <w:proofErr w:type="spellStart"/>
            <w:r w:rsidRPr="000F5132">
              <w:rPr>
                <w:rFonts w:ascii="Segoe UI" w:hAnsi="Segoe UI" w:cs="Segoe UI"/>
                <w:color w:val="4C4C4C"/>
                <w:sz w:val="20"/>
                <w:szCs w:val="20"/>
              </w:rPr>
              <w:t>Petersham</w:t>
            </w:r>
            <w:proofErr w:type="spellEnd"/>
            <w:r w:rsidRPr="000F5132">
              <w:rPr>
                <w:rFonts w:ascii="Segoe UI" w:hAnsi="Segoe UI" w:cs="Segoe UI"/>
                <w:color w:val="4C4C4C"/>
                <w:sz w:val="20"/>
                <w:szCs w:val="20"/>
              </w:rPr>
              <w:t xml:space="preserve"> on the licence plans as follows: Sale of Alcohol: until 00:00 Monday to Thursday (sale of alcohol is already permitted until midnight on Fridays and Saturdays)  Late Night </w:t>
            </w:r>
            <w:r w:rsidR="00C16E68" w:rsidRPr="000F5132">
              <w:rPr>
                <w:rFonts w:ascii="Segoe UI" w:hAnsi="Segoe UI" w:cs="Segoe UI"/>
                <w:color w:val="4C4C4C"/>
                <w:sz w:val="20"/>
                <w:szCs w:val="20"/>
              </w:rPr>
              <w:t>Refreshment: until</w:t>
            </w:r>
            <w:r w:rsidRPr="000F5132">
              <w:rPr>
                <w:rFonts w:ascii="Segoe UI" w:hAnsi="Segoe UI" w:cs="Segoe UI"/>
                <w:color w:val="4C4C4C"/>
                <w:sz w:val="20"/>
                <w:szCs w:val="20"/>
              </w:rPr>
              <w:t xml:space="preserve"> 00:30 Monday to Saturday Opening Hours: until 00:30 Monday to Saturday  The proposed hours of operation within the Deli and Restaurants are in accordance with those permitted in planning permission 16/07730/FULL.  No other changes to the permitted hours, activities or conditions are sought or implied.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24/01/2019</w:t>
            </w:r>
          </w:p>
        </w:tc>
        <w:tc>
          <w:tcPr>
            <w:tcW w:w="2054" w:type="dxa"/>
          </w:tcPr>
          <w:p w:rsidR="000F5132" w:rsidRDefault="00D20336" w:rsidP="002910BF">
            <w:pPr>
              <w:rPr>
                <w:rFonts w:ascii="Segoe UI" w:hAnsi="Segoe UI" w:cs="Segoe UI"/>
                <w:color w:val="4C4C4C"/>
                <w:sz w:val="20"/>
                <w:szCs w:val="20"/>
              </w:rPr>
            </w:pPr>
            <w:hyperlink r:id="rId45" w:history="1">
              <w:r w:rsidR="000F5132" w:rsidRPr="000F5132">
                <w:rPr>
                  <w:rStyle w:val="Hyperlink"/>
                  <w:rFonts w:ascii="Segoe UI" w:hAnsi="Segoe UI" w:cs="Segoe UI"/>
                  <w:sz w:val="20"/>
                  <w:szCs w:val="20"/>
                </w:rPr>
                <w:t>18/15141/LIPN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Bateaux London</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Attached To Embankment Pier Victoria Embankment London WC2N 6NU</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 xml:space="preserve">Variation: The application is for the grant of a Premises Licence for the Bateaux London Embankment Pier which is situated on the River Thames at Victoria Embankment, London WC2N 6NU.  The premises is a current embarkation and disembarkation point for pleasure cruises.  The application is for the grant of a premises licence to enable relatively modest licensable activities as follows:  1. Sale of Alcohol as detailed in the boxes on the following pages. 2. Provision of entertainment as detailed in the boxes following. 3. Provision of late night refreshment.  The premises fall within Westminster City Council licensing area but outside the stress areas.  The proposal is for the premises to offer breakfasts, snacks, lunches and food throughout the day.  In addition there will be the facility for those who wish to purchase alcoholic and </w:t>
            </w:r>
            <w:r w:rsidR="00C16E68" w:rsidRPr="000F5132">
              <w:rPr>
                <w:rFonts w:ascii="Segoe UI" w:hAnsi="Segoe UI" w:cs="Segoe UI"/>
                <w:color w:val="4C4C4C"/>
                <w:sz w:val="20"/>
                <w:szCs w:val="20"/>
              </w:rPr>
              <w:t>non-alcoholic</w:t>
            </w:r>
            <w:r w:rsidRPr="000F5132">
              <w:rPr>
                <w:rFonts w:ascii="Segoe UI" w:hAnsi="Segoe UI" w:cs="Segoe UI"/>
                <w:color w:val="4C4C4C"/>
                <w:sz w:val="20"/>
                <w:szCs w:val="20"/>
              </w:rPr>
              <w:t xml:space="preserve"> drinks as detailed in the application.  The premises will be open to members of the public as well as operating for private functions. The application is submitted in accordance with the core hours for licensable activities.  Plans submitted with the application are as follows:  1. Site location 2. Detailed Licensing Plan showing proposed licensed area. 3. Plan showing toilet facilities on the lower floor area.  It is not anticipated the application will adversely impact upon the licensing objectives.</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24/01/2019</w:t>
            </w:r>
          </w:p>
        </w:tc>
        <w:tc>
          <w:tcPr>
            <w:tcW w:w="2054" w:type="dxa"/>
          </w:tcPr>
          <w:p w:rsidR="000F5132" w:rsidRDefault="00D20336" w:rsidP="002910BF">
            <w:pPr>
              <w:rPr>
                <w:rFonts w:ascii="Segoe UI" w:hAnsi="Segoe UI" w:cs="Segoe UI"/>
                <w:color w:val="4C4C4C"/>
                <w:sz w:val="20"/>
                <w:szCs w:val="20"/>
              </w:rPr>
            </w:pPr>
            <w:hyperlink r:id="rId46" w:history="1">
              <w:r w:rsidR="000F5132" w:rsidRPr="000F5132">
                <w:rPr>
                  <w:rStyle w:val="Hyperlink"/>
                  <w:rFonts w:ascii="Segoe UI" w:hAnsi="Segoe UI" w:cs="Segoe UI"/>
                  <w:sz w:val="20"/>
                  <w:szCs w:val="20"/>
                </w:rPr>
                <w:t>18/15108/LIPN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Big Mamma</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40 - 41 Rathbone Place London W1T 1JN</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Ground floor restaurant with ancillary bar.</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24/01/2019</w:t>
            </w:r>
          </w:p>
        </w:tc>
        <w:tc>
          <w:tcPr>
            <w:tcW w:w="2054" w:type="dxa"/>
          </w:tcPr>
          <w:p w:rsidR="000F5132" w:rsidRDefault="00D20336" w:rsidP="002910BF">
            <w:pPr>
              <w:rPr>
                <w:rFonts w:ascii="Segoe UI" w:hAnsi="Segoe UI" w:cs="Segoe UI"/>
                <w:color w:val="4C4C4C"/>
                <w:sz w:val="20"/>
                <w:szCs w:val="20"/>
              </w:rPr>
            </w:pPr>
            <w:hyperlink r:id="rId47" w:history="1">
              <w:r w:rsidR="000F5132" w:rsidRPr="000F5132">
                <w:rPr>
                  <w:rStyle w:val="Hyperlink"/>
                  <w:rFonts w:ascii="Segoe UI" w:hAnsi="Segoe UI" w:cs="Segoe UI"/>
                  <w:sz w:val="20"/>
                  <w:szCs w:val="20"/>
                </w:rPr>
                <w:t>18/11623/LISEVR</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No.4 Mayfair</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First Floor 4 Mill Street London W1S 2AX</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452B6B">
        <w:tc>
          <w:tcPr>
            <w:tcW w:w="14174" w:type="dxa"/>
            <w:gridSpan w:val="7"/>
          </w:tcPr>
          <w:p w:rsidR="000F5132" w:rsidRPr="000F5132" w:rsidRDefault="000F5132" w:rsidP="002910BF">
            <w:pPr>
              <w:rPr>
                <w:rFonts w:ascii="Segoe UI" w:hAnsi="Segoe UI" w:cs="Segoe UI"/>
                <w:b/>
                <w:color w:val="4C4C4C"/>
                <w:sz w:val="20"/>
                <w:szCs w:val="20"/>
              </w:rPr>
            </w:pPr>
            <w:r w:rsidRPr="000F5132">
              <w:rPr>
                <w:rFonts w:ascii="Segoe UI" w:hAnsi="Segoe UI" w:cs="Segoe UI"/>
                <w:b/>
                <w:color w:val="4C4C4C"/>
                <w:sz w:val="20"/>
                <w:szCs w:val="20"/>
              </w:rPr>
              <w:t>10 AM Friday, 25th January 2019 - Room 3.1, 3rd Floor, Westminster City Hall, 5 Strand, WC2N 5HR</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25/01/2019</w:t>
            </w:r>
          </w:p>
        </w:tc>
        <w:tc>
          <w:tcPr>
            <w:tcW w:w="2054" w:type="dxa"/>
          </w:tcPr>
          <w:p w:rsidR="000F5132" w:rsidRDefault="00D20336" w:rsidP="002910BF">
            <w:pPr>
              <w:rPr>
                <w:rFonts w:ascii="Segoe UI" w:hAnsi="Segoe UI" w:cs="Segoe UI"/>
                <w:color w:val="4C4C4C"/>
                <w:sz w:val="20"/>
                <w:szCs w:val="20"/>
              </w:rPr>
            </w:pPr>
            <w:hyperlink r:id="rId48" w:history="1">
              <w:r w:rsidR="000F5132" w:rsidRPr="000F5132">
                <w:rPr>
                  <w:rStyle w:val="Hyperlink"/>
                  <w:rFonts w:ascii="Segoe UI" w:hAnsi="Segoe UI" w:cs="Segoe UI"/>
                  <w:sz w:val="20"/>
                  <w:szCs w:val="20"/>
                </w:rPr>
                <w:t>18/16216/LISEVV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Sexual Entertainment Venue - Variation</w:t>
            </w:r>
          </w:p>
        </w:tc>
        <w:tc>
          <w:tcPr>
            <w:tcW w:w="2410" w:type="dxa"/>
            <w:gridSpan w:val="2"/>
          </w:tcPr>
          <w:p w:rsidR="000F5132" w:rsidRDefault="000F5132" w:rsidP="002910BF">
            <w:pPr>
              <w:rPr>
                <w:rFonts w:ascii="Segoe UI" w:hAnsi="Segoe UI" w:cs="Segoe UI"/>
                <w:color w:val="4C4C4C"/>
                <w:sz w:val="20"/>
                <w:szCs w:val="20"/>
              </w:rPr>
            </w:pPr>
            <w:proofErr w:type="spellStart"/>
            <w:r>
              <w:rPr>
                <w:rFonts w:ascii="Segoe UI" w:hAnsi="Segoe UI" w:cs="Segoe UI"/>
                <w:color w:val="4C4C4C"/>
                <w:sz w:val="20"/>
                <w:szCs w:val="20"/>
              </w:rPr>
              <w:t>Sophisticats</w:t>
            </w:r>
            <w:proofErr w:type="spellEnd"/>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 xml:space="preserve">Variation: </w:t>
            </w:r>
            <w:r w:rsidR="00C16E68" w:rsidRPr="000F5132">
              <w:rPr>
                <w:rFonts w:ascii="Segoe UI" w:hAnsi="Segoe UI" w:cs="Segoe UI"/>
                <w:color w:val="4C4C4C"/>
                <w:sz w:val="20"/>
                <w:szCs w:val="20"/>
              </w:rPr>
              <w:t>1 Extend</w:t>
            </w:r>
            <w:r w:rsidRPr="000F5132">
              <w:rPr>
                <w:rFonts w:ascii="Segoe UI" w:hAnsi="Segoe UI" w:cs="Segoe UI"/>
                <w:color w:val="4C4C4C"/>
                <w:sz w:val="20"/>
                <w:szCs w:val="20"/>
              </w:rPr>
              <w:t xml:space="preserve"> the terminal hour for relevant entertainment from 03.00 to 06.00am Monday to Saturday. No change Sunday.  </w:t>
            </w:r>
            <w:r w:rsidR="00C16E68" w:rsidRPr="000F5132">
              <w:rPr>
                <w:rFonts w:ascii="Segoe UI" w:hAnsi="Segoe UI" w:cs="Segoe UI"/>
                <w:color w:val="4C4C4C"/>
                <w:sz w:val="20"/>
                <w:szCs w:val="20"/>
              </w:rPr>
              <w:t>2 Impose</w:t>
            </w:r>
            <w:r w:rsidRPr="000F5132">
              <w:rPr>
                <w:rFonts w:ascii="Segoe UI" w:hAnsi="Segoe UI" w:cs="Segoe UI"/>
                <w:color w:val="4C4C4C"/>
                <w:sz w:val="20"/>
                <w:szCs w:val="20"/>
              </w:rPr>
              <w:t xml:space="preserve"> a new condition requiring SIA patrols around the premises and immediate vicinity At least 2 SIA supervisors wearing bodycams shall undertake a minimum of 4 patrols per hour in the area outside the Premises whenever licensable activities are being provided. The patrol shall include a circular route around the </w:t>
            </w:r>
            <w:r w:rsidRPr="000F5132">
              <w:rPr>
                <w:rFonts w:ascii="Segoe UI" w:hAnsi="Segoe UI" w:cs="Segoe UI"/>
                <w:color w:val="4C4C4C"/>
                <w:sz w:val="20"/>
                <w:szCs w:val="20"/>
              </w:rPr>
              <w:tab/>
              <w:t xml:space="preserve">Premises covering Brewer Street, Rupert Street, Tisbury Court and Wardour Street.  3  Impose a new condition requiring a maintained dedicated phone number for local residents to call if they have any comments about the premises operation, or need SIA supervisor team assistance during operating hours  A direct telephone number for the manager and SIA supervisor team at the premises shall be publicly available at all times the premises is open. This telephone number is to be made available to residents and businesses in the vicinity.  4 Impose a condition making the proposed extension of hours effective only when John </w:t>
            </w:r>
            <w:proofErr w:type="spellStart"/>
            <w:r w:rsidRPr="000F5132">
              <w:rPr>
                <w:rFonts w:ascii="Segoe UI" w:hAnsi="Segoe UI" w:cs="Segoe UI"/>
                <w:color w:val="4C4C4C"/>
                <w:sz w:val="20"/>
                <w:szCs w:val="20"/>
              </w:rPr>
              <w:t>McKeown</w:t>
            </w:r>
            <w:proofErr w:type="spellEnd"/>
            <w:r w:rsidRPr="000F5132">
              <w:rPr>
                <w:rFonts w:ascii="Segoe UI" w:hAnsi="Segoe UI" w:cs="Segoe UI"/>
                <w:color w:val="4C4C4C"/>
                <w:sz w:val="20"/>
                <w:szCs w:val="20"/>
              </w:rPr>
              <w:t xml:space="preserve"> Clubs Limited is the SEVL and Premises Licence holder. The hours would revert back to 3.00am in the event John </w:t>
            </w:r>
            <w:proofErr w:type="spellStart"/>
            <w:r w:rsidRPr="000F5132">
              <w:rPr>
                <w:rFonts w:ascii="Segoe UI" w:hAnsi="Segoe UI" w:cs="Segoe UI"/>
                <w:color w:val="4C4C4C"/>
                <w:sz w:val="20"/>
                <w:szCs w:val="20"/>
              </w:rPr>
              <w:t>McKeown</w:t>
            </w:r>
            <w:proofErr w:type="spellEnd"/>
            <w:r w:rsidRPr="000F5132">
              <w:rPr>
                <w:rFonts w:ascii="Segoe UI" w:hAnsi="Segoe UI" w:cs="Segoe UI"/>
                <w:color w:val="4C4C4C"/>
                <w:sz w:val="20"/>
                <w:szCs w:val="20"/>
              </w:rPr>
              <w:t xml:space="preserve"> Clubs Limited ceased to be licence holder</w:t>
            </w:r>
          </w:p>
        </w:tc>
      </w:tr>
      <w:tr w:rsidR="000F5132" w:rsidTr="00452B6B">
        <w:tc>
          <w:tcPr>
            <w:tcW w:w="14174" w:type="dxa"/>
            <w:gridSpan w:val="7"/>
          </w:tcPr>
          <w:p w:rsidR="000F5132" w:rsidRPr="000F5132" w:rsidRDefault="000F5132" w:rsidP="002910BF">
            <w:pPr>
              <w:rPr>
                <w:rFonts w:ascii="Segoe UI" w:hAnsi="Segoe UI" w:cs="Segoe UI"/>
                <w:b/>
                <w:color w:val="4C4C4C"/>
                <w:sz w:val="20"/>
                <w:szCs w:val="20"/>
              </w:rPr>
            </w:pPr>
            <w:r w:rsidRPr="000F5132">
              <w:rPr>
                <w:rFonts w:ascii="Segoe UI" w:hAnsi="Segoe UI" w:cs="Segoe UI"/>
                <w:b/>
                <w:color w:val="4C4C4C"/>
                <w:sz w:val="20"/>
                <w:szCs w:val="20"/>
              </w:rPr>
              <w:t>10 AM Thursday, 31st January 2019 - Room 3.1, 3rd Floor, Westminster City Hall, 5 Strand, WC2N 5HR</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49" w:history="1">
              <w:r w:rsidR="000F5132" w:rsidRPr="000F5132">
                <w:rPr>
                  <w:rStyle w:val="Hyperlink"/>
                  <w:rFonts w:ascii="Segoe UI" w:hAnsi="Segoe UI" w:cs="Segoe UI"/>
                  <w:sz w:val="20"/>
                  <w:szCs w:val="20"/>
                </w:rPr>
                <w:t>18/12993/LIREVP</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Brasserie Cafe Med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21 Loudoun Road London NW8 0NB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Abbey Road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0" w:history="1">
              <w:r w:rsidR="000F5132" w:rsidRPr="000F5132">
                <w:rPr>
                  <w:rStyle w:val="Hyperlink"/>
                  <w:rFonts w:ascii="Segoe UI" w:hAnsi="Segoe UI" w:cs="Segoe UI"/>
                  <w:sz w:val="20"/>
                  <w:szCs w:val="20"/>
                </w:rPr>
                <w:t>18/12911/LIPN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Development Site At Chelsea Barracks Chelsea Bridge Road London</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Churchill</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1" w:history="1">
              <w:r w:rsidR="000F5132" w:rsidRPr="000F5132">
                <w:rPr>
                  <w:rStyle w:val="Hyperlink"/>
                  <w:rFonts w:ascii="Segoe UI" w:hAnsi="Segoe UI" w:cs="Segoe UI"/>
                  <w:sz w:val="20"/>
                  <w:szCs w:val="20"/>
                </w:rPr>
                <w:t>18/15942/LIPN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Paddington Basin Management Ltd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9 Harbet Road London W2 1AJ</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Hyde Park</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2" w:history="1">
              <w:r w:rsidR="000F5132" w:rsidRPr="000F5132">
                <w:rPr>
                  <w:rStyle w:val="Hyperlink"/>
                  <w:rFonts w:ascii="Segoe UI" w:hAnsi="Segoe UI" w:cs="Segoe UI"/>
                  <w:sz w:val="20"/>
                  <w:szCs w:val="20"/>
                </w:rPr>
                <w:t>18/14526/LIPN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4 Kingdom Street London</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Hyde Park</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3" w:history="1">
              <w:r w:rsidR="000F5132" w:rsidRPr="000F5132">
                <w:rPr>
                  <w:rStyle w:val="Hyperlink"/>
                  <w:rFonts w:ascii="Segoe UI" w:hAnsi="Segoe UI" w:cs="Segoe UI"/>
                  <w:sz w:val="20"/>
                  <w:szCs w:val="20"/>
                </w:rPr>
                <w:t>18/15383/LIPV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 Marylebone Road London NW1 4AQ</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This is a variation to the existing Wedding Gallery premises licence to increase the occupancy from 100 to 200 and to include the outside areas to the right and front of the building. The basement and Mezzanine plan will remain as existing. There is no proposed change to the style of operation nor to the terminal hour (9pm) but to allow the outside space to be used by members of the public who may, in particular, be attending events outside such as garden parties designed to promote and advertise wedding functions and services. A plan of the toilets on the ground floor (part of One Marylebone) is included as these will be available for use by Wedding Gallery customers.</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4" w:history="1">
              <w:r w:rsidR="000F5132" w:rsidRPr="000F5132">
                <w:rPr>
                  <w:rStyle w:val="Hyperlink"/>
                  <w:rFonts w:ascii="Segoe UI" w:hAnsi="Segoe UI" w:cs="Segoe UI"/>
                  <w:sz w:val="20"/>
                  <w:szCs w:val="20"/>
                </w:rPr>
                <w:t>18/14882/LIPN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Brasserie Of Light (First Floor Duke St Entrance)</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Selfridges 400 Oxford Street London W1A 1AB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Ground and First Floor Licensed Premises</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5" w:history="1">
              <w:r w:rsidR="000F5132" w:rsidRPr="000F5132">
                <w:rPr>
                  <w:rStyle w:val="Hyperlink"/>
                  <w:rFonts w:ascii="Segoe UI" w:hAnsi="Segoe UI" w:cs="Segoe UI"/>
                  <w:sz w:val="20"/>
                  <w:szCs w:val="20"/>
                </w:rPr>
                <w:t>18/15825/LIGV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Gambling Act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Crystal Rooms</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Basement And Part Ground Floor 7 - 9 Cranbourn Street London WC2N 7AG</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To extend the hours to permit 24 hour gambling under this licence</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6" w:history="1">
              <w:r w:rsidR="000F5132" w:rsidRPr="000F5132">
                <w:rPr>
                  <w:rStyle w:val="Hyperlink"/>
                  <w:rFonts w:ascii="Segoe UI" w:hAnsi="Segoe UI" w:cs="Segoe UI"/>
                  <w:sz w:val="20"/>
                  <w:szCs w:val="20"/>
                </w:rPr>
                <w:t>18/15435/LIPN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Ground To Fifth Floor</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7 - 8 St Martin's Place London WC2N 4HA</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7" w:history="1">
              <w:r w:rsidR="000F5132" w:rsidRPr="000F5132">
                <w:rPr>
                  <w:rStyle w:val="Hyperlink"/>
                  <w:rFonts w:ascii="Segoe UI" w:hAnsi="Segoe UI" w:cs="Segoe UI"/>
                  <w:sz w:val="20"/>
                  <w:szCs w:val="20"/>
                </w:rPr>
                <w:t>18/15489/LIPN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6th Floor Restaurant   Terrace</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7 - 8 St Martin's Place London WC2N 4HA</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8" w:history="1">
              <w:r w:rsidR="000F5132" w:rsidRPr="000F5132">
                <w:rPr>
                  <w:rStyle w:val="Hyperlink"/>
                  <w:rFonts w:ascii="Segoe UI" w:hAnsi="Segoe UI" w:cs="Segoe UI"/>
                  <w:sz w:val="20"/>
                  <w:szCs w:val="20"/>
                </w:rPr>
                <w:t>18/15580/LIPV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Unit 14</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Development Site Bounded By 10 To 18 Newport Place 28 To 35 Newport Court And 51-79 Charing Cross Road London WC2H 0NE</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59" w:history="1">
              <w:r w:rsidR="000F5132" w:rsidRPr="000F5132">
                <w:rPr>
                  <w:rStyle w:val="Hyperlink"/>
                  <w:rFonts w:ascii="Segoe UI" w:hAnsi="Segoe UI" w:cs="Segoe UI"/>
                  <w:sz w:val="20"/>
                  <w:szCs w:val="20"/>
                </w:rPr>
                <w:t>18/10134/LISEVR</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Platinum Lace Gentleman's Club</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Unit 33 Trocadero 13 Coventry Street London W1D 7AB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0" w:history="1">
              <w:r w:rsidR="000F5132" w:rsidRPr="000F5132">
                <w:rPr>
                  <w:rStyle w:val="Hyperlink"/>
                  <w:rFonts w:ascii="Segoe UI" w:hAnsi="Segoe UI" w:cs="Segoe UI"/>
                  <w:sz w:val="20"/>
                  <w:szCs w:val="20"/>
                </w:rPr>
                <w:t>18/10704/LIPN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The Arts Theatre</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The Arts Theatre 6-7 Great Newport Street London WC2H 7JB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1" w:history="1">
              <w:r w:rsidR="000F5132" w:rsidRPr="000F5132">
                <w:rPr>
                  <w:rStyle w:val="Hyperlink"/>
                  <w:rFonts w:ascii="Segoe UI" w:hAnsi="Segoe UI" w:cs="Segoe UI"/>
                  <w:sz w:val="20"/>
                  <w:szCs w:val="20"/>
                </w:rPr>
                <w:t>18/14617/LIPN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20-24 Shaftesbury Avenue London W1D 7EU</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2" w:history="1">
              <w:r w:rsidR="000F5132" w:rsidRPr="000F5132">
                <w:rPr>
                  <w:rStyle w:val="Hyperlink"/>
                  <w:rFonts w:ascii="Segoe UI" w:hAnsi="Segoe UI" w:cs="Segoe UI"/>
                  <w:sz w:val="20"/>
                  <w:szCs w:val="20"/>
                </w:rPr>
                <w:t>18/12412/LIPN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The London Pavillion 1 Piccadilly London W1J 0DA</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St James's</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3" w:history="1">
              <w:r w:rsidR="000F5132" w:rsidRPr="000F5132">
                <w:rPr>
                  <w:rStyle w:val="Hyperlink"/>
                  <w:rFonts w:ascii="Segoe UI" w:hAnsi="Segoe UI" w:cs="Segoe UI"/>
                  <w:sz w:val="20"/>
                  <w:szCs w:val="20"/>
                </w:rPr>
                <w:t>18/15758/LIPN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41 Tachbrook Street London SW1V 2LZ</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Tachbrook</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4" w:history="1">
              <w:r w:rsidR="000F5132" w:rsidRPr="000F5132">
                <w:rPr>
                  <w:rStyle w:val="Hyperlink"/>
                  <w:rFonts w:ascii="Segoe UI" w:hAnsi="Segoe UI" w:cs="Segoe UI"/>
                  <w:sz w:val="20"/>
                  <w:szCs w:val="20"/>
                </w:rPr>
                <w:t>18/14258/LIPN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 Princes Street London W1B 2LB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5" w:history="1">
              <w:r w:rsidR="000F5132" w:rsidRPr="000F5132">
                <w:rPr>
                  <w:rStyle w:val="Hyperlink"/>
                  <w:rFonts w:ascii="Segoe UI" w:hAnsi="Segoe UI" w:cs="Segoe UI"/>
                  <w:sz w:val="20"/>
                  <w:szCs w:val="20"/>
                </w:rPr>
                <w:t>18/14249/LIPN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4 Princes Street London W1B 2LB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6" w:history="1">
              <w:r w:rsidR="000F5132" w:rsidRPr="000F5132">
                <w:rPr>
                  <w:rStyle w:val="Hyperlink"/>
                  <w:rFonts w:ascii="Segoe UI" w:hAnsi="Segoe UI" w:cs="Segoe UI"/>
                  <w:sz w:val="20"/>
                  <w:szCs w:val="20"/>
                </w:rPr>
                <w:t>18/15940/LISEVR</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Vanity Bar And Nightclub</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Basement To First Floor 4 Carlisle Street London W1D 3BJ</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7" w:history="1">
              <w:r w:rsidR="000F5132" w:rsidRPr="000F5132">
                <w:rPr>
                  <w:rStyle w:val="Hyperlink"/>
                  <w:rFonts w:ascii="Segoe UI" w:hAnsi="Segoe UI" w:cs="Segoe UI"/>
                  <w:sz w:val="20"/>
                  <w:szCs w:val="20"/>
                </w:rPr>
                <w:t>18/11064/LISEVR</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0F5132" w:rsidRDefault="000F5132" w:rsidP="002910BF">
            <w:pPr>
              <w:rPr>
                <w:rFonts w:ascii="Segoe UI" w:hAnsi="Segoe UI" w:cs="Segoe UI"/>
                <w:color w:val="4C4C4C"/>
                <w:sz w:val="20"/>
                <w:szCs w:val="20"/>
              </w:rPr>
            </w:pPr>
            <w:proofErr w:type="spellStart"/>
            <w:r>
              <w:rPr>
                <w:rFonts w:ascii="Segoe UI" w:hAnsi="Segoe UI" w:cs="Segoe UI"/>
                <w:color w:val="4C4C4C"/>
                <w:sz w:val="20"/>
                <w:szCs w:val="20"/>
              </w:rPr>
              <w:t>Sophisticats</w:t>
            </w:r>
            <w:proofErr w:type="spellEnd"/>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8" w:history="1">
              <w:r w:rsidR="000F5132" w:rsidRPr="000F5132">
                <w:rPr>
                  <w:rStyle w:val="Hyperlink"/>
                  <w:rFonts w:ascii="Segoe UI" w:hAnsi="Segoe UI" w:cs="Segoe UI"/>
                  <w:sz w:val="20"/>
                  <w:szCs w:val="20"/>
                </w:rPr>
                <w:t>18/14022/LIPN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4 Rathbone Square London W1T 1EB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69" w:history="1">
              <w:r w:rsidR="000F5132" w:rsidRPr="000F5132">
                <w:rPr>
                  <w:rStyle w:val="Hyperlink"/>
                  <w:rFonts w:ascii="Segoe UI" w:hAnsi="Segoe UI" w:cs="Segoe UI"/>
                  <w:sz w:val="20"/>
                  <w:szCs w:val="20"/>
                </w:rPr>
                <w:t>18/12615/LIPN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proofErr w:type="spellStart"/>
            <w:r>
              <w:rPr>
                <w:rFonts w:ascii="Segoe UI" w:hAnsi="Segoe UI" w:cs="Segoe UI"/>
                <w:color w:val="4C4C4C"/>
                <w:sz w:val="20"/>
                <w:szCs w:val="20"/>
              </w:rPr>
              <w:t>Apsley</w:t>
            </w:r>
            <w:proofErr w:type="spellEnd"/>
            <w:r>
              <w:rPr>
                <w:rFonts w:ascii="Segoe UI" w:hAnsi="Segoe UI" w:cs="Segoe UI"/>
                <w:color w:val="4C4C4C"/>
                <w:sz w:val="20"/>
                <w:szCs w:val="20"/>
              </w:rPr>
              <w:t xml:space="preserve"> House 149 Piccadilly London W1J 7NT</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70" w:history="1">
              <w:r w:rsidR="000F5132" w:rsidRPr="000F5132">
                <w:rPr>
                  <w:rStyle w:val="Hyperlink"/>
                  <w:rFonts w:ascii="Segoe UI" w:hAnsi="Segoe UI" w:cs="Segoe UI"/>
                  <w:sz w:val="20"/>
                  <w:szCs w:val="20"/>
                </w:rPr>
                <w:t>18/13744/LIPV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Wright Brothers Soho</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12 - 13 Kingly Street London W1B 5PB</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To vary the licence to permit the sale of alcohol for consumption off the premises also.</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31/01/2019</w:t>
            </w:r>
          </w:p>
        </w:tc>
        <w:tc>
          <w:tcPr>
            <w:tcW w:w="2054" w:type="dxa"/>
          </w:tcPr>
          <w:p w:rsidR="000F5132" w:rsidRDefault="00D20336" w:rsidP="002910BF">
            <w:pPr>
              <w:rPr>
                <w:rFonts w:ascii="Segoe UI" w:hAnsi="Segoe UI" w:cs="Segoe UI"/>
                <w:color w:val="4C4C4C"/>
                <w:sz w:val="20"/>
                <w:szCs w:val="20"/>
              </w:rPr>
            </w:pPr>
            <w:hyperlink r:id="rId71" w:history="1">
              <w:r w:rsidR="000F5132" w:rsidRPr="000F5132">
                <w:rPr>
                  <w:rStyle w:val="Hyperlink"/>
                  <w:rFonts w:ascii="Segoe UI" w:hAnsi="Segoe UI" w:cs="Segoe UI"/>
                  <w:sz w:val="20"/>
                  <w:szCs w:val="20"/>
                </w:rPr>
                <w:t>18/12416/LIPV</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Drama</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35 Hertford Street London W1J 7SD</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 xml:space="preserve">Variation: This </w:t>
            </w:r>
            <w:r w:rsidR="00C16E68" w:rsidRPr="000F5132">
              <w:rPr>
                <w:rFonts w:ascii="Segoe UI" w:hAnsi="Segoe UI" w:cs="Segoe UI"/>
                <w:color w:val="4C4C4C"/>
                <w:sz w:val="20"/>
                <w:szCs w:val="20"/>
              </w:rPr>
              <w:t>variation</w:t>
            </w:r>
            <w:r w:rsidRPr="000F5132">
              <w:rPr>
                <w:rFonts w:ascii="Segoe UI" w:hAnsi="Segoe UI" w:cs="Segoe UI"/>
                <w:color w:val="4C4C4C"/>
                <w:sz w:val="20"/>
                <w:szCs w:val="20"/>
              </w:rPr>
              <w:t xml:space="preserve"> seeks to amend condition 50 on the premises licence to read as the following:   "No customers may enter or re-enter the premises after 01:00 hours (save for customers who have temporarily left the premises to smoke tobacco products) with the exception that customers who have pre-booked entry prior to midnight and whose names are on a list may enter between 01:00 and 02:30 hours. This list must be kept at the premises and made available to police and local authority officers on demand".</w:t>
            </w:r>
          </w:p>
        </w:tc>
      </w:tr>
      <w:tr w:rsidR="000F5132" w:rsidTr="00452B6B">
        <w:tc>
          <w:tcPr>
            <w:tcW w:w="14174" w:type="dxa"/>
            <w:gridSpan w:val="7"/>
          </w:tcPr>
          <w:p w:rsidR="000F5132" w:rsidRPr="000F5132" w:rsidRDefault="000F5132" w:rsidP="002910BF">
            <w:pPr>
              <w:rPr>
                <w:rFonts w:ascii="Segoe UI" w:hAnsi="Segoe UI" w:cs="Segoe UI"/>
                <w:b/>
                <w:color w:val="4C4C4C"/>
                <w:sz w:val="20"/>
                <w:szCs w:val="20"/>
              </w:rPr>
            </w:pPr>
            <w:r w:rsidRPr="000F5132">
              <w:rPr>
                <w:rFonts w:ascii="Segoe UI" w:hAnsi="Segoe UI" w:cs="Segoe UI"/>
                <w:b/>
                <w:color w:val="4C4C4C"/>
                <w:sz w:val="20"/>
                <w:szCs w:val="20"/>
              </w:rPr>
              <w:t>10 AM Saturday, 2nd February 2019 - Room 3.1, 3rd Floor, Westminster City Hall, 5 Strand, WC2N 5HR</w:t>
            </w:r>
          </w:p>
        </w:tc>
      </w:tr>
      <w:tr w:rsidR="000F5132" w:rsidTr="00025E5E">
        <w:tc>
          <w:tcPr>
            <w:tcW w:w="1315"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02/02/2019</w:t>
            </w:r>
          </w:p>
        </w:tc>
        <w:tc>
          <w:tcPr>
            <w:tcW w:w="2054" w:type="dxa"/>
          </w:tcPr>
          <w:p w:rsidR="000F5132" w:rsidRDefault="00D20336" w:rsidP="002910BF">
            <w:pPr>
              <w:rPr>
                <w:rFonts w:ascii="Segoe UI" w:hAnsi="Segoe UI" w:cs="Segoe UI"/>
                <w:color w:val="4C4C4C"/>
                <w:sz w:val="20"/>
                <w:szCs w:val="20"/>
              </w:rPr>
            </w:pPr>
            <w:hyperlink r:id="rId72" w:history="1">
              <w:r w:rsidR="000F5132" w:rsidRPr="000F5132">
                <w:rPr>
                  <w:rStyle w:val="Hyperlink"/>
                  <w:rFonts w:ascii="Segoe UI" w:hAnsi="Segoe UI" w:cs="Segoe UI"/>
                  <w:sz w:val="20"/>
                  <w:szCs w:val="20"/>
                </w:rPr>
                <w:t>19/00196/LIPN</w:t>
              </w:r>
            </w:hyperlink>
          </w:p>
        </w:tc>
        <w:tc>
          <w:tcPr>
            <w:tcW w:w="2126"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Not Recorded</w:t>
            </w:r>
          </w:p>
        </w:tc>
        <w:tc>
          <w:tcPr>
            <w:tcW w:w="4677"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17 - 19 Great Windmill Street London W1D 7JZ</w:t>
            </w:r>
          </w:p>
        </w:tc>
        <w:tc>
          <w:tcPr>
            <w:tcW w:w="1592" w:type="dxa"/>
          </w:tcPr>
          <w:p w:rsidR="000F5132" w:rsidRDefault="000F5132" w:rsidP="002910BF">
            <w:pPr>
              <w:rPr>
                <w:rFonts w:ascii="Segoe UI" w:hAnsi="Segoe UI" w:cs="Segoe UI"/>
                <w:color w:val="4C4C4C"/>
                <w:sz w:val="20"/>
                <w:szCs w:val="20"/>
              </w:rPr>
            </w:pPr>
            <w:r>
              <w:rPr>
                <w:rFonts w:ascii="Segoe UI" w:hAnsi="Segoe UI" w:cs="Segoe UI"/>
                <w:color w:val="4C4C4C"/>
                <w:sz w:val="20"/>
                <w:szCs w:val="20"/>
              </w:rPr>
              <w:t>West End</w:t>
            </w:r>
          </w:p>
        </w:tc>
      </w:tr>
      <w:tr w:rsidR="000F5132" w:rsidTr="00452B6B">
        <w:tc>
          <w:tcPr>
            <w:tcW w:w="14174" w:type="dxa"/>
            <w:gridSpan w:val="7"/>
          </w:tcPr>
          <w:p w:rsidR="000F5132" w:rsidRPr="000F5132" w:rsidRDefault="000F5132" w:rsidP="002910BF">
            <w:pPr>
              <w:rPr>
                <w:rFonts w:ascii="Segoe UI" w:hAnsi="Segoe UI" w:cs="Segoe UI"/>
                <w:color w:val="4C4C4C"/>
                <w:sz w:val="20"/>
                <w:szCs w:val="20"/>
              </w:rPr>
            </w:pPr>
            <w:r w:rsidRPr="000F5132">
              <w:rPr>
                <w:rFonts w:ascii="Segoe UI" w:hAnsi="Segoe UI" w:cs="Segoe UI"/>
                <w:color w:val="4C4C4C"/>
                <w:sz w:val="20"/>
                <w:szCs w:val="20"/>
              </w:rPr>
              <w:t>Variation: Not Recorded</w:t>
            </w:r>
          </w:p>
        </w:tc>
      </w:tr>
    </w:tbl>
    <w:p w:rsidR="00314AF0" w:rsidRDefault="00314AF0" w:rsidP="00314AF0">
      <w:pPr>
        <w:sectPr w:rsidR="00314AF0" w:rsidSect="00865EC2">
          <w:footerReference w:type="default" r:id="rId73"/>
          <w:pgSz w:w="16838" w:h="11906" w:orient="landscape"/>
          <w:pgMar w:top="1440" w:right="1440" w:bottom="1440" w:left="1440" w:header="708" w:footer="708" w:gutter="0"/>
          <w:cols w:space="708"/>
          <w:docGrid w:linePitch="360"/>
        </w:sectPr>
      </w:pPr>
    </w:p>
    <w:p w:rsidR="00314AF0" w:rsidRDefault="00D20336" w:rsidP="00314AF0">
      <w:pPr>
        <w:pStyle w:val="Heading1"/>
      </w:pPr>
      <w:hyperlink w:anchor="_Toc478908184R" w:history="1">
        <w:bookmarkStart w:id="11" w:name="_Toc478989606"/>
        <w:bookmarkStart w:id="12" w:name="_Toc534881797"/>
        <w:r w:rsidR="00314AF0" w:rsidRPr="00EE6248">
          <w:t>Notes from the previous Licensing Sub-Committees</w:t>
        </w:r>
        <w:bookmarkEnd w:id="11"/>
        <w:bookmarkEnd w:id="12"/>
      </w:hyperlink>
    </w:p>
    <w:p w:rsidR="00C16E68" w:rsidRDefault="00C16E68" w:rsidP="00C16E68"/>
    <w:p w:rsidR="00C16E68" w:rsidRPr="00C16E68" w:rsidRDefault="00C16E68" w:rsidP="00C16E68">
      <w:pPr>
        <w:rPr>
          <w:rFonts w:asciiTheme="majorHAnsi" w:hAnsiTheme="majorHAnsi"/>
          <w:sz w:val="28"/>
          <w:szCs w:val="28"/>
        </w:rPr>
      </w:pPr>
      <w:r w:rsidRPr="00C16E68">
        <w:rPr>
          <w:rFonts w:asciiTheme="majorHAnsi" w:hAnsiTheme="majorHAnsi"/>
          <w:b/>
          <w:i/>
          <w:color w:val="1F497D" w:themeColor="text2"/>
          <w:sz w:val="28"/>
          <w:szCs w:val="28"/>
        </w:rPr>
        <w:t>No Updates Due to Christmas and New Yea</w:t>
      </w:r>
      <w:r w:rsidRPr="00C16E68">
        <w:rPr>
          <w:rFonts w:asciiTheme="majorHAnsi" w:hAnsiTheme="majorHAnsi"/>
          <w:b/>
          <w:color w:val="1F497D" w:themeColor="text2"/>
          <w:sz w:val="28"/>
          <w:szCs w:val="28"/>
        </w:rPr>
        <w:t>r</w:t>
      </w:r>
    </w:p>
    <w:p w:rsidR="00C16E68" w:rsidRPr="00C16E68" w:rsidRDefault="00C16E68" w:rsidP="00C16E68">
      <w:pPr>
        <w:rPr>
          <w:rFonts w:asciiTheme="majorHAnsi" w:hAnsiTheme="majorHAnsi"/>
        </w:rPr>
      </w:pPr>
    </w:p>
    <w:p w:rsidR="00717B87" w:rsidRPr="00717B87" w:rsidRDefault="00717B87" w:rsidP="00717B87"/>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C16E68" w:rsidRDefault="00C16E68" w:rsidP="00717B87">
      <w:pPr>
        <w:rPr>
          <w:rFonts w:asciiTheme="majorHAnsi" w:eastAsiaTheme="majorEastAsia" w:hAnsiTheme="majorHAnsi" w:cstheme="majorBidi"/>
          <w:i/>
        </w:rPr>
      </w:pPr>
    </w:p>
    <w:p w:rsidR="00717B87" w:rsidRPr="00717B87" w:rsidRDefault="00717B87" w:rsidP="00717B87">
      <w:pPr>
        <w:rPr>
          <w:i/>
        </w:rPr>
      </w:pPr>
      <w:proofErr w:type="gramStart"/>
      <w:r w:rsidRPr="00717B87">
        <w:rPr>
          <w:rFonts w:asciiTheme="majorHAnsi" w:eastAsiaTheme="majorEastAsia" w:hAnsiTheme="majorHAnsi" w:cstheme="majorBidi"/>
          <w:i/>
        </w:rPr>
        <w:t>*Please</w:t>
      </w:r>
      <w:proofErr w:type="gramEnd"/>
      <w:r w:rsidRPr="00717B87">
        <w:rPr>
          <w:rFonts w:asciiTheme="majorHAnsi" w:eastAsiaTheme="majorEastAsia" w:hAnsiTheme="majorHAnsi" w:cstheme="majorBidi"/>
          <w:i/>
        </w:rPr>
        <w:t xml:space="preserve"> note that the comments above are officer notes taken at the time of the hearing and do not represent the formal decision of the Members. Formal Minutes of the meeting will be available on our website. Please click </w:t>
      </w:r>
      <w:hyperlink r:id="rId74"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p w:rsidR="00314AF0" w:rsidRPr="00314AF0" w:rsidRDefault="00314AF0" w:rsidP="00314AF0"/>
    <w:sectPr w:rsidR="00314AF0" w:rsidRPr="00314AF0"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6B" w:rsidRDefault="00452B6B" w:rsidP="009C50C0">
      <w:pPr>
        <w:spacing w:after="0" w:line="240" w:lineRule="auto"/>
      </w:pPr>
      <w:r>
        <w:separator/>
      </w:r>
    </w:p>
  </w:endnote>
  <w:endnote w:type="continuationSeparator" w:id="0">
    <w:p w:rsidR="00452B6B" w:rsidRDefault="00452B6B"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6B" w:rsidRDefault="00452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20336" w:rsidRPr="00D2033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52B6B" w:rsidRDefault="00452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6B" w:rsidRDefault="00452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D20336">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452B6B" w:rsidRDefault="00452B6B" w:rsidP="009A1E84">
    <w:pPr>
      <w:pStyle w:val="Footer"/>
      <w:rPr>
        <w:i/>
        <w:sz w:val="20"/>
        <w:szCs w:val="20"/>
      </w:rPr>
    </w:pPr>
  </w:p>
  <w:p w:rsidR="00452B6B" w:rsidRPr="00F8240A" w:rsidRDefault="00452B6B"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452B6B" w:rsidRDefault="00452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20336" w:rsidRPr="00D2033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52B6B" w:rsidRDefault="00452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6B" w:rsidRDefault="00452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D20336">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452B6B" w:rsidRDefault="00452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20336" w:rsidRPr="00D20336">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452B6B" w:rsidRDefault="00452B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6B" w:rsidRDefault="00452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D20336">
      <w:rPr>
        <w:rFonts w:asciiTheme="majorHAnsi" w:eastAsiaTheme="majorEastAsia" w:hAnsiTheme="majorHAnsi" w:cstheme="majorBidi"/>
        <w:noProof/>
      </w:rPr>
      <w:t>Notes from the previous Licensing Sub-Committees</w:t>
    </w:r>
    <w:r>
      <w:rPr>
        <w:rFonts w:asciiTheme="majorHAnsi" w:eastAsiaTheme="majorEastAsia" w:hAnsiTheme="majorHAnsi" w:cstheme="majorBidi"/>
      </w:rPr>
      <w:fldChar w:fldCharType="end"/>
    </w:r>
  </w:p>
  <w:p w:rsidR="00452B6B" w:rsidRDefault="00452B6B">
    <w:pPr>
      <w:pStyle w:val="Footer"/>
      <w:pBdr>
        <w:top w:val="thinThickSmallGap" w:sz="24" w:space="1" w:color="622423" w:themeColor="accent2" w:themeShade="7F"/>
      </w:pBdr>
      <w:rPr>
        <w:rFonts w:asciiTheme="majorHAnsi" w:eastAsiaTheme="majorEastAsia" w:hAnsiTheme="majorHAnsi" w:cstheme="majorBidi"/>
      </w:rPr>
    </w:pPr>
  </w:p>
  <w:p w:rsidR="00452B6B" w:rsidRDefault="00452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20336" w:rsidRPr="00D20336">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452B6B" w:rsidRDefault="0045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6B" w:rsidRDefault="00452B6B" w:rsidP="009C50C0">
      <w:pPr>
        <w:spacing w:after="0" w:line="240" w:lineRule="auto"/>
      </w:pPr>
      <w:r>
        <w:separator/>
      </w:r>
    </w:p>
  </w:footnote>
  <w:footnote w:type="continuationSeparator" w:id="0">
    <w:p w:rsidR="00452B6B" w:rsidRDefault="00452B6B"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2"/>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0F5132"/>
    <w:rsid w:val="00106FD2"/>
    <w:rsid w:val="00132197"/>
    <w:rsid w:val="00141FA6"/>
    <w:rsid w:val="0015522E"/>
    <w:rsid w:val="001641B8"/>
    <w:rsid w:val="00166EBE"/>
    <w:rsid w:val="001850E7"/>
    <w:rsid w:val="0019066A"/>
    <w:rsid w:val="001A76EA"/>
    <w:rsid w:val="001B0906"/>
    <w:rsid w:val="001C07CC"/>
    <w:rsid w:val="001D1442"/>
    <w:rsid w:val="001D25B7"/>
    <w:rsid w:val="001D3D90"/>
    <w:rsid w:val="001D5970"/>
    <w:rsid w:val="001E2D75"/>
    <w:rsid w:val="001F1040"/>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4D24"/>
    <w:rsid w:val="00385E5F"/>
    <w:rsid w:val="003B75F1"/>
    <w:rsid w:val="003C6577"/>
    <w:rsid w:val="003D4FBF"/>
    <w:rsid w:val="003D718A"/>
    <w:rsid w:val="003E0BEE"/>
    <w:rsid w:val="003F5230"/>
    <w:rsid w:val="0040277F"/>
    <w:rsid w:val="00402CAF"/>
    <w:rsid w:val="00413A6F"/>
    <w:rsid w:val="00415B1F"/>
    <w:rsid w:val="00415E1A"/>
    <w:rsid w:val="00421725"/>
    <w:rsid w:val="0044153D"/>
    <w:rsid w:val="0045080A"/>
    <w:rsid w:val="00452B6B"/>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804BB5"/>
    <w:rsid w:val="008331B4"/>
    <w:rsid w:val="00865EC2"/>
    <w:rsid w:val="00867A0F"/>
    <w:rsid w:val="00877433"/>
    <w:rsid w:val="008834E9"/>
    <w:rsid w:val="00883C5F"/>
    <w:rsid w:val="008A64E4"/>
    <w:rsid w:val="008B29FE"/>
    <w:rsid w:val="008B77A9"/>
    <w:rsid w:val="008E3BE6"/>
    <w:rsid w:val="008E645B"/>
    <w:rsid w:val="009020CD"/>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74AAB"/>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16E68"/>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0336"/>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DD2"/>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CA6814-A39D-415C-8FA5-1F9274EF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JC2EDRPFXL00" TargetMode="External"/><Relationship Id="rId18" Type="http://schemas.openxmlformats.org/officeDocument/2006/relationships/hyperlink" Target="http://idoxpa.westminster.gov.uk/online-applications/licencingApplicationDetails.do?activeTab=summary&amp;keyVal=PK1CLLRPJU400" TargetMode="External"/><Relationship Id="rId26" Type="http://schemas.openxmlformats.org/officeDocument/2006/relationships/hyperlink" Target="http://idoxpa.westminster.gov.uk/online-applications/licencingApplicationDetails.do?activeTab=summary&amp;keyVal=PJXXT7RPI2A00" TargetMode="External"/><Relationship Id="rId39" Type="http://schemas.openxmlformats.org/officeDocument/2006/relationships/hyperlink" Target="http://idoxpa.westminster.gov.uk/online-applications/licencingApplicationDetails.do?activeTab=summary&amp;keyVal=PGUKTBRPG0V00" TargetMode="External"/><Relationship Id="rId21" Type="http://schemas.openxmlformats.org/officeDocument/2006/relationships/hyperlink" Target="http://idoxpa.westminster.gov.uk/online-applications/licencingApplicationDetails.do?activeTab=summary&amp;keyVal=PKT5B5RPI7000" TargetMode="External"/><Relationship Id="rId34" Type="http://schemas.openxmlformats.org/officeDocument/2006/relationships/image" Target="media/image5.jpg"/><Relationship Id="rId42" Type="http://schemas.openxmlformats.org/officeDocument/2006/relationships/hyperlink" Target="http://idoxpa.westminster.gov.uk/online-applications/licencingApplicationDetails.do?activeTab=summary&amp;keyVal=PIG58GRP2G200" TargetMode="External"/><Relationship Id="rId47" Type="http://schemas.openxmlformats.org/officeDocument/2006/relationships/hyperlink" Target="http://idoxpa.westminster.gov.uk/online-applications/licencingApplicationDetails.do?activeTab=summary&amp;keyVal=PFXGD1RP2G200" TargetMode="External"/><Relationship Id="rId50" Type="http://schemas.openxmlformats.org/officeDocument/2006/relationships/hyperlink" Target="http://idoxpa.westminster.gov.uk/online-applications/licencingApplicationDetails.do?activeTab=summary&amp;keyVal=PH7EKVRPHBG00" TargetMode="External"/><Relationship Id="rId55" Type="http://schemas.openxmlformats.org/officeDocument/2006/relationships/hyperlink" Target="http://idoxpa.westminster.gov.uk/online-applications/licencingApplicationDetails.do?activeTab=summary&amp;keyVal=PJMHSURP2G200" TargetMode="External"/><Relationship Id="rId63" Type="http://schemas.openxmlformats.org/officeDocument/2006/relationships/hyperlink" Target="http://idoxpa.westminster.gov.uk/online-applications/licencingApplicationDetails.do?activeTab=summary&amp;keyVal=PJKR7PRPHQU00" TargetMode="External"/><Relationship Id="rId68" Type="http://schemas.openxmlformats.org/officeDocument/2006/relationships/hyperlink" Target="http://idoxpa.westminster.gov.uk/online-applications/licencingApplicationDetails.do?activeTab=summary&amp;keyVal=PI51E4RPJAA00" TargetMode="External"/><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GQMRIRP2G200" TargetMode="Externa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JVHKORP2NY00" TargetMode="External"/><Relationship Id="rId29" Type="http://schemas.openxmlformats.org/officeDocument/2006/relationships/hyperlink" Target="http://idoxpa.westminster.gov.uk/online-applications/licencingApplicationDetails.do?activeTab=summary&amp;keyVal=PJW6Y4RPJFU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K3DYYRPMLK00" TargetMode="External"/><Relationship Id="rId32" Type="http://schemas.openxmlformats.org/officeDocument/2006/relationships/footer" Target="footer3.xml"/><Relationship Id="rId37" Type="http://schemas.openxmlformats.org/officeDocument/2006/relationships/hyperlink" Target="http://idoxpa.westminster.gov.uk/online-applications/licencingApplicationDetails.do?activeTab=summary&amp;keyVal=PGMRR3RP2G200" TargetMode="External"/><Relationship Id="rId40" Type="http://schemas.openxmlformats.org/officeDocument/2006/relationships/hyperlink" Target="http://idoxpa.westminster.gov.uk/online-applications/licencingApplicationDetails.do?activeTab=summary&amp;keyVal=PI6PD7RPH9U00" TargetMode="External"/><Relationship Id="rId45" Type="http://schemas.openxmlformats.org/officeDocument/2006/relationships/hyperlink" Target="http://idoxpa.westminster.gov.uk/online-applications/licencingApplicationDetails.do?activeTab=summary&amp;keyVal=PIYJ9JRP2E900" TargetMode="External"/><Relationship Id="rId53" Type="http://schemas.openxmlformats.org/officeDocument/2006/relationships/hyperlink" Target="http://idoxpa.westminster.gov.uk/online-applications/licencingApplicationDetails.do?activeTab=summary&amp;keyVal=PJ9BGURPMRX00" TargetMode="External"/><Relationship Id="rId58" Type="http://schemas.openxmlformats.org/officeDocument/2006/relationships/hyperlink" Target="http://idoxpa.westminster.gov.uk/online-applications/licencingApplicationDetails.do?activeTab=summary&amp;keyVal=PJD70FRPLM800" TargetMode="External"/><Relationship Id="rId66" Type="http://schemas.openxmlformats.org/officeDocument/2006/relationships/hyperlink" Target="http://idoxpa.westminster.gov.uk/online-applications/licencingApplicationDetails.do?activeTab=summary&amp;keyVal=PJONT6RP2G200" TargetMode="External"/><Relationship Id="rId74" Type="http://schemas.openxmlformats.org/officeDocument/2006/relationships/hyperlink" Target="http://westminster.moderngov.co.uk/mgCalendarMonthView.aspx?GL=1&amp;bcr=1" TargetMode="External"/><Relationship Id="rId5" Type="http://schemas.openxmlformats.org/officeDocument/2006/relationships/footnotes" Target="footnotes.xml"/><Relationship Id="rId15" Type="http://schemas.openxmlformats.org/officeDocument/2006/relationships/hyperlink" Target="http://idoxpa.westminster.gov.uk/online-applications/licencingApplicationDetails.do?activeTab=summary&amp;keyVal=PKPDDSRPI2L00" TargetMode="External"/><Relationship Id="rId23" Type="http://schemas.openxmlformats.org/officeDocument/2006/relationships/hyperlink" Target="http://idoxpa.westminster.gov.uk/online-applications/licencingApplicationDetails.do?activeTab=summary&amp;keyVal=PK313YRPGDV00" TargetMode="External"/><Relationship Id="rId28" Type="http://schemas.openxmlformats.org/officeDocument/2006/relationships/hyperlink" Target="http://idoxpa.westminster.gov.uk/online-applications/licencingApplicationDetails.do?activeTab=summary&amp;keyVal=PK30ZDRP2NY00" TargetMode="External"/><Relationship Id="rId36" Type="http://schemas.openxmlformats.org/officeDocument/2006/relationships/hyperlink" Target="http://idoxpa.westminster.gov.uk/online-applications/licencingApplicationDetails.do?activeTab=summary&amp;keyVal=PFAWHPRPL7200" TargetMode="External"/><Relationship Id="rId49" Type="http://schemas.openxmlformats.org/officeDocument/2006/relationships/hyperlink" Target="http://idoxpa.westminster.gov.uk/online-applications/licencingApplicationDetails.do?activeTab=summary&amp;keyVal=PHD9MORP2G200" TargetMode="External"/><Relationship Id="rId57" Type="http://schemas.openxmlformats.org/officeDocument/2006/relationships/hyperlink" Target="http://idoxpa.westminster.gov.uk/online-applications/licencingApplicationDetails.do?activeTab=summary&amp;keyVal=PJBG9CRPJ9S00" TargetMode="External"/><Relationship Id="rId61" Type="http://schemas.openxmlformats.org/officeDocument/2006/relationships/hyperlink" Target="http://idoxpa.westminster.gov.uk/online-applications/licencingApplicationDetails.do?activeTab=summary&amp;keyVal=PIJTTJRPI1O00" TargetMode="External"/><Relationship Id="rId10" Type="http://schemas.openxmlformats.org/officeDocument/2006/relationships/image" Target="media/image2.jpg"/><Relationship Id="rId19" Type="http://schemas.openxmlformats.org/officeDocument/2006/relationships/hyperlink" Target="http://idoxpa.westminster.gov.uk/online-applications/licencingApplicationDetails.do?activeTab=summary&amp;keyVal=PK360XRPMLK00" TargetMode="External"/><Relationship Id="rId31" Type="http://schemas.openxmlformats.org/officeDocument/2006/relationships/image" Target="media/image4.jpg"/><Relationship Id="rId44" Type="http://schemas.openxmlformats.org/officeDocument/2006/relationships/hyperlink" Target="http://idoxpa.westminster.gov.uk/online-applications/licencingApplicationDetails.do?activeTab=summary&amp;keyVal=PISSL6RPIQS00" TargetMode="External"/><Relationship Id="rId52" Type="http://schemas.openxmlformats.org/officeDocument/2006/relationships/hyperlink" Target="http://idoxpa.westminster.gov.uk/online-applications/licencingApplicationDetails.do?activeTab=summary&amp;keyVal=PII2WARPJC500" TargetMode="External"/><Relationship Id="rId60" Type="http://schemas.openxmlformats.org/officeDocument/2006/relationships/hyperlink" Target="http://idoxpa.westminster.gov.uk/online-applications/licencingApplicationDetails.do?activeTab=summary&amp;keyVal=PEXX2URPIWT00" TargetMode="External"/><Relationship Id="rId65" Type="http://schemas.openxmlformats.org/officeDocument/2006/relationships/hyperlink" Target="http://idoxpa.westminster.gov.uk/online-applications/licencingApplicationDetails.do?activeTab=summary&amp;keyVal=PIA6IKRP2G200" TargetMode="External"/><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oxpa.westminster.gov.uk/online-applications/licencingApplicationDetails.do?activeTab=summary&amp;keyVal=PJOO1DRP0FF00" TargetMode="External"/><Relationship Id="rId22" Type="http://schemas.openxmlformats.org/officeDocument/2006/relationships/hyperlink" Target="http://idoxpa.westminster.gov.uk/online-applications/licencingApplicationDetails.do?activeTab=summary&amp;keyVal=PK3558RPGTQ00" TargetMode="External"/><Relationship Id="rId27" Type="http://schemas.openxmlformats.org/officeDocument/2006/relationships/hyperlink" Target="http://idoxpa.westminster.gov.uk/online-applications/licencingApplicationDetails.do?activeTab=summary&amp;keyVal=PL0GNNRP2NY00" TargetMode="External"/><Relationship Id="rId30" Type="http://schemas.openxmlformats.org/officeDocument/2006/relationships/footer" Target="footer2.xml"/><Relationship Id="rId35" Type="http://schemas.openxmlformats.org/officeDocument/2006/relationships/image" Target="media/image6.emf"/><Relationship Id="rId43" Type="http://schemas.openxmlformats.org/officeDocument/2006/relationships/hyperlink" Target="http://idoxpa.westminster.gov.uk/online-applications/licencingApplicationDetails.do?activeTab=summary&amp;keyVal=PHXT55RPKMY00" TargetMode="External"/><Relationship Id="rId48" Type="http://schemas.openxmlformats.org/officeDocument/2006/relationships/hyperlink" Target="http://idoxpa.westminster.gov.uk/online-applications/licencingApplicationDetails.do?activeTab=summary&amp;keyVal=PK30ZDRP2NY00" TargetMode="External"/><Relationship Id="rId56" Type="http://schemas.openxmlformats.org/officeDocument/2006/relationships/hyperlink" Target="http://idoxpa.westminster.gov.uk/online-applications/licencingApplicationDetails.do?activeTab=summary&amp;keyVal=PJ9T9CRPJ3W00" TargetMode="External"/><Relationship Id="rId64" Type="http://schemas.openxmlformats.org/officeDocument/2006/relationships/hyperlink" Target="http://idoxpa.westminster.gov.uk/online-applications/licencingApplicationDetails.do?activeTab=summary&amp;keyVal=PIAA7URP2G200" TargetMode="External"/><Relationship Id="rId69" Type="http://schemas.openxmlformats.org/officeDocument/2006/relationships/hyperlink" Target="http://idoxpa.westminster.gov.uk/online-applications/licencingApplicationDetails.do?activeTab=summary&amp;keyVal=PGWE3GRPFZA00" TargetMode="External"/><Relationship Id="rId8" Type="http://schemas.openxmlformats.org/officeDocument/2006/relationships/hyperlink" Target="mailto:licensing@westminster.gov.uk" TargetMode="External"/><Relationship Id="rId51" Type="http://schemas.openxmlformats.org/officeDocument/2006/relationships/hyperlink" Target="http://idoxpa.westminster.gov.uk/online-applications/licencingApplicationDetails.do?activeTab=summary&amp;keyVal=PJOO1DRP0FF00" TargetMode="External"/><Relationship Id="rId72" Type="http://schemas.openxmlformats.org/officeDocument/2006/relationships/hyperlink" Target="http://idoxpa.westminster.gov.uk/online-applications/licencingApplicationDetails.do?activeTab=summary&amp;keyVal=PKZ1J3RPJPM00" TargetMode="Externa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JZGZLRPLST00" TargetMode="External"/><Relationship Id="rId17" Type="http://schemas.openxmlformats.org/officeDocument/2006/relationships/hyperlink" Target="http://idoxpa.westminster.gov.uk/online-applications/licencingApplicationDetails.do?activeTab=summary&amp;keyVal=PKT5Q1RPI8V00" TargetMode="External"/><Relationship Id="rId25" Type="http://schemas.openxmlformats.org/officeDocument/2006/relationships/hyperlink" Target="http://idoxpa.westminster.gov.uk/online-applications/licencingApplicationDetails.do?activeTab=summary&amp;keyVal=PKZ1J3RPJPM00" TargetMode="External"/><Relationship Id="rId33" Type="http://schemas.openxmlformats.org/officeDocument/2006/relationships/hyperlink" Target="http://westminster.moderngov.co.uk/mgCalendarMonthView.aspx?GL=1&amp;bcr=1" TargetMode="External"/><Relationship Id="rId38" Type="http://schemas.openxmlformats.org/officeDocument/2006/relationships/hyperlink" Target="http://idoxpa.westminster.gov.uk/online-applications/licencingApplicationDetails.do?activeTab=summary&amp;keyVal=PH05OURPH2J00" TargetMode="External"/><Relationship Id="rId46" Type="http://schemas.openxmlformats.org/officeDocument/2006/relationships/hyperlink" Target="http://idoxpa.westminster.gov.uk/online-applications/licencingApplicationDetails.do?activeTab=summary&amp;keyVal=PIY9MDRPKIP00" TargetMode="External"/><Relationship Id="rId59" Type="http://schemas.openxmlformats.org/officeDocument/2006/relationships/hyperlink" Target="http://idoxpa.westminster.gov.uk/online-applications/licencingApplicationDetails.do?activeTab=summary&amp;keyVal=PEA1TARP2G200" TargetMode="External"/><Relationship Id="rId67" Type="http://schemas.openxmlformats.org/officeDocument/2006/relationships/hyperlink" Target="http://idoxpa.westminster.gov.uk/online-applications/licencingApplicationDetails.do?activeTab=summary&amp;keyVal=PFAX5CRPL7200" TargetMode="External"/><Relationship Id="rId20" Type="http://schemas.openxmlformats.org/officeDocument/2006/relationships/hyperlink" Target="http://idoxpa.westminster.gov.uk/online-applications/licencingApplicationDetails.do?activeTab=summary&amp;keyVal=PJMRM5RP2G200" TargetMode="External"/><Relationship Id="rId41" Type="http://schemas.openxmlformats.org/officeDocument/2006/relationships/hyperlink" Target="http://idoxpa.westminster.gov.uk/online-applications/licencingApplicationDetails.do?activeTab=summary&amp;keyVal=PGUAYMRPKLY00" TargetMode="External"/><Relationship Id="rId54" Type="http://schemas.openxmlformats.org/officeDocument/2006/relationships/hyperlink" Target="http://idoxpa.westminster.gov.uk/online-applications/licencingApplicationDetails.do?activeTab=summary&amp;keyVal=PIT739RPN4K00" TargetMode="External"/><Relationship Id="rId62" Type="http://schemas.openxmlformats.org/officeDocument/2006/relationships/hyperlink" Target="http://idoxpa.westminster.gov.uk/online-applications/licencingApplicationDetails.do?activeTab=summary&amp;keyVal=PGQKUGRPGDX00" TargetMode="External"/><Relationship Id="rId70" Type="http://schemas.openxmlformats.org/officeDocument/2006/relationships/hyperlink" Target="http://idoxpa.westminster.gov.uk/online-applications/licencingApplicationDetails.do?activeTab=summary&amp;keyVal=PHVP6PRPH520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yamie\AppData\Local\Microsoft\Windows\Temporary%20Internet%20Files\Content.Outlook\ACI9WW6W\LicensingNews_ver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6C8E-A618-4CE7-A60E-6698938B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LicensingNews_ver12.dotm</Template>
  <TotalTime>2</TotalTime>
  <Pages>16</Pages>
  <Words>4487</Words>
  <Characters>25580</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 Shannon</dc:creator>
  <cp:lastModifiedBy>Nyamie, Mary: WCC</cp:lastModifiedBy>
  <cp:revision>2</cp:revision>
  <dcterms:created xsi:type="dcterms:W3CDTF">2019-01-16T13:08:00Z</dcterms:created>
  <dcterms:modified xsi:type="dcterms:W3CDTF">2019-01-16T13:08:00Z</dcterms:modified>
</cp:coreProperties>
</file>