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19C83" w14:textId="1164D40E" w:rsidR="006E4D93" w:rsidRPr="00D80482" w:rsidRDefault="006E4D93" w:rsidP="006E4D93">
      <w:pPr>
        <w:rPr>
          <w:b/>
          <w:bCs/>
          <w:u w:val="single"/>
        </w:rPr>
      </w:pPr>
      <w:r w:rsidRPr="00D80482">
        <w:rPr>
          <w:b/>
          <w:bCs/>
          <w:u w:val="single"/>
        </w:rPr>
        <w:t xml:space="preserve">Procedure for virtual hearings held under the Licensing Act 2003 </w:t>
      </w:r>
    </w:p>
    <w:p w14:paraId="62975363" w14:textId="22B3D42F" w:rsidR="006E4D93" w:rsidRPr="00D80482" w:rsidRDefault="006E4D93" w:rsidP="006E4D93">
      <w:r w:rsidRPr="00D80482">
        <w:t xml:space="preserve">The purpose of this procedure is to clarify how the Licensing Sub-Committee </w:t>
      </w:r>
      <w:r w:rsidR="00373E89" w:rsidRPr="00D80482">
        <w:t>(“</w:t>
      </w:r>
      <w:r w:rsidR="00E524DC" w:rsidRPr="00D80482">
        <w:t>the Sub-</w:t>
      </w:r>
      <w:r w:rsidR="00373E89" w:rsidRPr="00D80482">
        <w:t xml:space="preserve">Committee”) </w:t>
      </w:r>
      <w:r w:rsidRPr="00D80482">
        <w:t xml:space="preserve">will </w:t>
      </w:r>
      <w:r w:rsidR="00C420B4" w:rsidRPr="00D80482">
        <w:t xml:space="preserve">conduct virtual </w:t>
      </w:r>
      <w:r w:rsidRPr="00D80482">
        <w:t>licen</w:t>
      </w:r>
      <w:r w:rsidR="005D1850" w:rsidRPr="00D80482">
        <w:t>s</w:t>
      </w:r>
      <w:r w:rsidRPr="00D80482">
        <w:t xml:space="preserve">ing </w:t>
      </w:r>
      <w:r w:rsidR="00C420B4" w:rsidRPr="00D80482">
        <w:t xml:space="preserve">hearings </w:t>
      </w:r>
      <w:r w:rsidRPr="00D80482">
        <w:t>made under the Licensing Act 2003 (as amended)</w:t>
      </w:r>
      <w:r w:rsidR="008E62B5">
        <w:t xml:space="preserve"> and for licensing applications under other regimes</w:t>
      </w:r>
      <w:r w:rsidRPr="00D80482">
        <w:t>.  All hearings are conducted with due regard to the Council’s Constitution, relevant legislation and case law, regulations</w:t>
      </w:r>
      <w:r w:rsidR="00C420B4" w:rsidRPr="00D80482">
        <w:t xml:space="preserve"> and</w:t>
      </w:r>
      <w:r w:rsidRPr="00D80482">
        <w:t xml:space="preserve"> guidance. </w:t>
      </w:r>
    </w:p>
    <w:p w14:paraId="6266D8C0" w14:textId="4F174133" w:rsidR="006E4D93" w:rsidRPr="00D80482" w:rsidRDefault="00C420B4" w:rsidP="006E4D93">
      <w:pPr>
        <w:rPr>
          <w:b/>
          <w:bCs/>
          <w:u w:val="single"/>
        </w:rPr>
      </w:pPr>
      <w:r w:rsidRPr="00D80482">
        <w:rPr>
          <w:b/>
          <w:bCs/>
          <w:u w:val="single"/>
        </w:rPr>
        <w:t xml:space="preserve">Accessing virtual </w:t>
      </w:r>
      <w:r w:rsidR="00AE4B25" w:rsidRPr="00D80482">
        <w:rPr>
          <w:b/>
          <w:bCs/>
          <w:u w:val="single"/>
        </w:rPr>
        <w:t>hearings</w:t>
      </w:r>
    </w:p>
    <w:p w14:paraId="319902B7" w14:textId="21932EDC" w:rsidR="00393DDE" w:rsidRDefault="00C420B4" w:rsidP="00393DDE">
      <w:r w:rsidRPr="00D80482">
        <w:t xml:space="preserve">Virtual </w:t>
      </w:r>
      <w:r w:rsidR="00DD29C1">
        <w:t xml:space="preserve">Licensing </w:t>
      </w:r>
      <w:r w:rsidRPr="00D80482">
        <w:t>Sub-Committee hearings will be held on Microsoft Teams</w:t>
      </w:r>
      <w:r w:rsidR="00717413" w:rsidRPr="00D80482">
        <w:t xml:space="preserve"> </w:t>
      </w:r>
      <w:r w:rsidR="00284881" w:rsidRPr="00D80482">
        <w:t xml:space="preserve">as </w:t>
      </w:r>
      <w:r w:rsidR="002B1CF4" w:rsidRPr="00D80482">
        <w:t>a live Teams event</w:t>
      </w:r>
      <w:r w:rsidRPr="00D80482">
        <w:t xml:space="preserve">.  </w:t>
      </w:r>
      <w:r w:rsidR="000911D2">
        <w:t xml:space="preserve">Each </w:t>
      </w:r>
      <w:r w:rsidR="00A34D26">
        <w:t xml:space="preserve">application </w:t>
      </w:r>
      <w:r w:rsidR="000911D2">
        <w:t xml:space="preserve">will </w:t>
      </w:r>
      <w:r w:rsidR="00A34D26">
        <w:t>be dealt with by a separate Teams meeting</w:t>
      </w:r>
      <w:r w:rsidR="000911D2">
        <w:t xml:space="preserve">.  </w:t>
      </w:r>
      <w:r w:rsidRPr="00D80482">
        <w:t xml:space="preserve">All applicants, responsible authorities and </w:t>
      </w:r>
      <w:r w:rsidR="00E524DC" w:rsidRPr="00D80482">
        <w:t>o</w:t>
      </w:r>
      <w:r w:rsidR="00DD01EB" w:rsidRPr="00D80482">
        <w:t xml:space="preserve">ther </w:t>
      </w:r>
      <w:r w:rsidR="00AD7774">
        <w:t>p</w:t>
      </w:r>
      <w:r w:rsidR="00DD01EB" w:rsidRPr="00D80482">
        <w:t xml:space="preserve">ersons </w:t>
      </w:r>
      <w:r w:rsidR="00F50A6E" w:rsidRPr="00D80482">
        <w:t>(who have submitted a valid representation) (</w:t>
      </w:r>
      <w:r w:rsidR="00E524DC" w:rsidRPr="00D80482">
        <w:t xml:space="preserve">collectively </w:t>
      </w:r>
      <w:r w:rsidR="00F50A6E" w:rsidRPr="00D80482">
        <w:t>called “</w:t>
      </w:r>
      <w:r w:rsidR="00E524DC" w:rsidRPr="00D80482">
        <w:t>Parties</w:t>
      </w:r>
      <w:r w:rsidR="00F50A6E" w:rsidRPr="00D80482">
        <w:t xml:space="preserve">”) </w:t>
      </w:r>
      <w:r w:rsidRPr="00D80482">
        <w:t xml:space="preserve">will be provided with a link to the meeting beforehand.  </w:t>
      </w:r>
      <w:r w:rsidR="002B1CF4" w:rsidRPr="00ED2736">
        <w:rPr>
          <w:b/>
          <w:bCs/>
        </w:rPr>
        <w:t xml:space="preserve">Only these parties will be able to participate </w:t>
      </w:r>
      <w:r w:rsidR="00B91D74" w:rsidRPr="00ED2736">
        <w:rPr>
          <w:b/>
          <w:bCs/>
        </w:rPr>
        <w:t>in the hearing</w:t>
      </w:r>
      <w:r w:rsidR="00B91D74" w:rsidRPr="00D80482">
        <w:t xml:space="preserve"> (together with their adviser</w:t>
      </w:r>
      <w:r w:rsidR="00FC11EE" w:rsidRPr="00D80482">
        <w:t>) provided they have registered</w:t>
      </w:r>
      <w:r w:rsidR="00AE4C57" w:rsidRPr="00D80482">
        <w:t xml:space="preserve">, in advance, </w:t>
      </w:r>
      <w:r w:rsidR="00F46AD8" w:rsidRPr="00D80482">
        <w:t>with the Licensing Authority, as specified below</w:t>
      </w:r>
      <w:r w:rsidR="00AE4C57" w:rsidRPr="00D80482">
        <w:t xml:space="preserve">.  </w:t>
      </w:r>
      <w:r w:rsidR="00FC11EE" w:rsidRPr="00D80482">
        <w:t xml:space="preserve"> </w:t>
      </w:r>
      <w:r w:rsidRPr="00D80482">
        <w:t xml:space="preserve">A link for the </w:t>
      </w:r>
      <w:r w:rsidR="00F50A6E" w:rsidRPr="00D80482">
        <w:t xml:space="preserve">general </w:t>
      </w:r>
      <w:r w:rsidRPr="00D80482">
        <w:t>public to watch the meeting will be available on the Council’s website.</w:t>
      </w:r>
      <w:r w:rsidR="00F50A6E" w:rsidRPr="00D80482">
        <w:t xml:space="preserve">  </w:t>
      </w:r>
      <w:r w:rsidR="000911D2">
        <w:br/>
      </w:r>
      <w:r w:rsidR="000911D2">
        <w:br/>
      </w:r>
      <w:r w:rsidR="00393DDE" w:rsidRPr="00393DDE">
        <w:rPr>
          <w:b/>
          <w:bCs/>
          <w:u w:val="single"/>
        </w:rPr>
        <w:t xml:space="preserve">Final Submissions before the Hearing </w:t>
      </w:r>
      <w:r w:rsidR="00393DDE">
        <w:rPr>
          <w:b/>
          <w:bCs/>
          <w:u w:val="single"/>
        </w:rPr>
        <w:br/>
      </w:r>
    </w:p>
    <w:p w14:paraId="55DC528F" w14:textId="35209488" w:rsidR="001239EA" w:rsidRDefault="00393DDE" w:rsidP="00393DDE">
      <w:r w:rsidRPr="00D80482">
        <w:t xml:space="preserve">The parties </w:t>
      </w:r>
      <w:r>
        <w:t>(</w:t>
      </w:r>
      <w:r w:rsidRPr="00D80482">
        <w:t>or their representatives</w:t>
      </w:r>
      <w:r>
        <w:t>)</w:t>
      </w:r>
      <w:r w:rsidRPr="00D80482">
        <w:t xml:space="preserve"> </w:t>
      </w:r>
      <w:r>
        <w:t xml:space="preserve">should use their best endeavours to ensure that </w:t>
      </w:r>
      <w:proofErr w:type="gramStart"/>
      <w:r>
        <w:t>all of</w:t>
      </w:r>
      <w:proofErr w:type="gramEnd"/>
      <w:r>
        <w:t xml:space="preserve"> their final submissions have been made so as to be included in the Sub-Committee report (ty</w:t>
      </w:r>
      <w:r w:rsidR="00F33994">
        <w:t>p</w:t>
      </w:r>
      <w:r>
        <w:t xml:space="preserve">ically </w:t>
      </w:r>
      <w:r w:rsidRPr="001239EA">
        <w:rPr>
          <w:b/>
          <w:bCs/>
        </w:rPr>
        <w:t>no later, than 5.pm</w:t>
      </w:r>
      <w:r w:rsidR="00F33994" w:rsidRPr="001239EA">
        <w:rPr>
          <w:b/>
          <w:bCs/>
        </w:rPr>
        <w:t>,</w:t>
      </w:r>
      <w:r w:rsidRPr="001239EA">
        <w:rPr>
          <w:b/>
          <w:bCs/>
        </w:rPr>
        <w:t xml:space="preserve"> 5 working days</w:t>
      </w:r>
      <w:r>
        <w:t xml:space="preserve"> before the Sub-Committee hearing)</w:t>
      </w:r>
      <w:r w:rsidR="001239EA">
        <w:t xml:space="preserve">.  This means </w:t>
      </w:r>
      <w:r>
        <w:t xml:space="preserve">by 5pm on </w:t>
      </w:r>
      <w:r w:rsidR="00F33994">
        <w:t xml:space="preserve">the </w:t>
      </w:r>
      <w:r>
        <w:t>Thursday</w:t>
      </w:r>
      <w:r w:rsidR="00F33994">
        <w:t>,</w:t>
      </w:r>
      <w:r>
        <w:t xml:space="preserve"> the week before the Sub-Committee hearing</w:t>
      </w:r>
      <w:r w:rsidR="00F33994">
        <w:t xml:space="preserve"> is due to take place</w:t>
      </w:r>
      <w:r>
        <w:t>.</w:t>
      </w:r>
      <w:r w:rsidR="001239EA">
        <w:t xml:space="preserve"> </w:t>
      </w:r>
      <w:r w:rsidR="00F33994">
        <w:t xml:space="preserve">Final submissions should set out </w:t>
      </w:r>
      <w:r w:rsidR="00F33994" w:rsidRPr="00D80482">
        <w:t>the key points, policies and conditions th</w:t>
      </w:r>
      <w:r w:rsidR="00F33994">
        <w:t xml:space="preserve">at a party </w:t>
      </w:r>
      <w:r w:rsidR="00F33994" w:rsidRPr="00D80482">
        <w:t>wish</w:t>
      </w:r>
      <w:r w:rsidR="00F33994">
        <w:t>es</w:t>
      </w:r>
      <w:r w:rsidR="00F33994" w:rsidRPr="00D80482">
        <w:t xml:space="preserve"> the </w:t>
      </w:r>
      <w:r w:rsidR="00F33994">
        <w:t>Sub-</w:t>
      </w:r>
      <w:r w:rsidR="00F33994" w:rsidRPr="00D80482">
        <w:t xml:space="preserve">Committee to take account </w:t>
      </w:r>
      <w:r w:rsidR="001239EA">
        <w:t xml:space="preserve">of </w:t>
      </w:r>
      <w:r w:rsidR="00F33994" w:rsidRPr="00D80482">
        <w:t>in determining the application.</w:t>
      </w:r>
      <w:r w:rsidR="00F33994">
        <w:t xml:space="preserve">  </w:t>
      </w:r>
    </w:p>
    <w:p w14:paraId="32711F38" w14:textId="1B758951" w:rsidR="001239EA" w:rsidRPr="00D80482" w:rsidRDefault="001239EA" w:rsidP="00393DDE">
      <w:r>
        <w:t xml:space="preserve">Any final submissions that a party wishes to make, (that have not been submitted so as to have been included in the report),  </w:t>
      </w:r>
      <w:r w:rsidR="00393DDE" w:rsidRPr="00393DDE">
        <w:rPr>
          <w:b/>
          <w:bCs/>
        </w:rPr>
        <w:t>must</w:t>
      </w:r>
      <w:r w:rsidR="00393DDE" w:rsidRPr="00D80482">
        <w:t xml:space="preserve"> </w:t>
      </w:r>
      <w:r>
        <w:t xml:space="preserve">be </w:t>
      </w:r>
      <w:r w:rsidR="00393DDE" w:rsidRPr="00D80482">
        <w:t>submit</w:t>
      </w:r>
      <w:r>
        <w:t xml:space="preserve">ted to the </w:t>
      </w:r>
      <w:r w:rsidR="00393DDE">
        <w:t xml:space="preserve"> Licensing Service </w:t>
      </w:r>
      <w:r>
        <w:t xml:space="preserve">by </w:t>
      </w:r>
      <w:r w:rsidR="00393DDE" w:rsidRPr="00393DDE">
        <w:rPr>
          <w:b/>
          <w:bCs/>
        </w:rPr>
        <w:t xml:space="preserve">no later than </w:t>
      </w:r>
      <w:r w:rsidR="00B1755C">
        <w:rPr>
          <w:b/>
          <w:bCs/>
        </w:rPr>
        <w:t xml:space="preserve">12 </w:t>
      </w:r>
      <w:bookmarkStart w:id="0" w:name="_GoBack"/>
      <w:bookmarkEnd w:id="0"/>
      <w:r>
        <w:rPr>
          <w:b/>
          <w:bCs/>
        </w:rPr>
        <w:t xml:space="preserve">noon </w:t>
      </w:r>
      <w:r w:rsidR="00393DDE" w:rsidRPr="00393DDE">
        <w:rPr>
          <w:b/>
          <w:bCs/>
        </w:rPr>
        <w:t>3 working days</w:t>
      </w:r>
      <w:r w:rsidR="00393DDE" w:rsidRPr="00D80482">
        <w:t xml:space="preserve"> before the hearing is due to take place</w:t>
      </w:r>
      <w:r>
        <w:t>.</w:t>
      </w:r>
      <w:r w:rsidR="00393DDE" w:rsidRPr="00D80482">
        <w:t xml:space="preserve"> </w:t>
      </w:r>
      <w:r w:rsidR="00661926">
        <w:t xml:space="preserve"> The Licensing email address is</w:t>
      </w:r>
      <w:r w:rsidR="00DD29C1">
        <w:t>:</w:t>
      </w:r>
      <w:r w:rsidR="00DD29C1" w:rsidRPr="00DD29C1">
        <w:rPr>
          <w:rFonts w:ascii="Arial" w:hAnsi="Arial"/>
        </w:rPr>
        <w:t xml:space="preserve"> </w:t>
      </w:r>
      <w:hyperlink r:id="rId11" w:history="1">
        <w:r w:rsidR="00DD29C1">
          <w:rPr>
            <w:rStyle w:val="Hyperlink"/>
            <w:rFonts w:ascii="Arial" w:hAnsi="Arial"/>
          </w:rPr>
          <w:t>Licensing@westminster.gov.uk</w:t>
        </w:r>
      </w:hyperlink>
      <w:r w:rsidR="00DD29C1">
        <w:rPr>
          <w:rFonts w:ascii="Arial" w:hAnsi="Arial"/>
        </w:rPr>
        <w:t>.</w:t>
      </w:r>
      <w:r>
        <w:br/>
      </w:r>
    </w:p>
    <w:p w14:paraId="65E2AE65" w14:textId="49BB0047" w:rsidR="006E4D93" w:rsidRPr="00D80482" w:rsidRDefault="00AE4B25" w:rsidP="006E4D93">
      <w:pPr>
        <w:rPr>
          <w:b/>
          <w:bCs/>
          <w:u w:val="single"/>
        </w:rPr>
      </w:pPr>
      <w:r w:rsidRPr="00D80482">
        <w:rPr>
          <w:b/>
          <w:bCs/>
          <w:u w:val="single"/>
        </w:rPr>
        <w:t>Rules during Licensing Hearings</w:t>
      </w:r>
    </w:p>
    <w:p w14:paraId="7261EE4A" w14:textId="7A50D3D0" w:rsidR="00AE4B25" w:rsidRPr="00D80482" w:rsidRDefault="00AE4B25" w:rsidP="006E4D93">
      <w:r w:rsidRPr="00D80482">
        <w:t xml:space="preserve">The following rules must be followed by all </w:t>
      </w:r>
      <w:r w:rsidR="00E524DC" w:rsidRPr="00D80482">
        <w:t>parties</w:t>
      </w:r>
      <w:r w:rsidRPr="00D80482">
        <w:t xml:space="preserve"> to ensure the virtual hearing can progress as successfully as possible:</w:t>
      </w:r>
    </w:p>
    <w:p w14:paraId="5EE30834" w14:textId="4A6E385B" w:rsidR="00463180" w:rsidRPr="00D80482" w:rsidRDefault="00463180" w:rsidP="00AE4B25">
      <w:pPr>
        <w:pStyle w:val="ListParagraph"/>
        <w:numPr>
          <w:ilvl w:val="0"/>
          <w:numId w:val="2"/>
        </w:numPr>
      </w:pPr>
      <w:r w:rsidRPr="00D80482">
        <w:t xml:space="preserve">All </w:t>
      </w:r>
      <w:r w:rsidR="00E524DC" w:rsidRPr="00D80482">
        <w:t>parties</w:t>
      </w:r>
      <w:r w:rsidR="00F50A6E" w:rsidRPr="00D80482">
        <w:t xml:space="preserve"> wishing to </w:t>
      </w:r>
      <w:r w:rsidRPr="00D80482">
        <w:t>participa</w:t>
      </w:r>
      <w:r w:rsidR="00F50A6E" w:rsidRPr="00D80482">
        <w:t xml:space="preserve">te in the hearing </w:t>
      </w:r>
      <w:r w:rsidR="007C0474" w:rsidRPr="00D80482">
        <w:rPr>
          <w:b/>
          <w:bCs/>
        </w:rPr>
        <w:t xml:space="preserve">must </w:t>
      </w:r>
      <w:r w:rsidRPr="00D80482">
        <w:t xml:space="preserve">register their </w:t>
      </w:r>
      <w:r w:rsidR="00CF6F1D" w:rsidRPr="00D80482">
        <w:t>wish to participate in the hearing</w:t>
      </w:r>
      <w:r w:rsidR="00ED2736">
        <w:t xml:space="preserve"> and provide their email addresses to the </w:t>
      </w:r>
      <w:r w:rsidR="00255FCF" w:rsidRPr="00DC503C">
        <w:rPr>
          <w:b/>
          <w:bCs/>
        </w:rPr>
        <w:t xml:space="preserve">Licensing </w:t>
      </w:r>
      <w:r w:rsidR="00106D19">
        <w:rPr>
          <w:b/>
          <w:bCs/>
        </w:rPr>
        <w:t xml:space="preserve">Service at </w:t>
      </w:r>
      <w:hyperlink r:id="rId12" w:history="1">
        <w:r w:rsidR="00106D19">
          <w:rPr>
            <w:rStyle w:val="Hyperlink"/>
            <w:rFonts w:ascii="Arial" w:hAnsi="Arial"/>
          </w:rPr>
          <w:t>Licensing@westminster.gov.uk</w:t>
        </w:r>
      </w:hyperlink>
      <w:r w:rsidR="00DC503C">
        <w:rPr>
          <w:b/>
          <w:bCs/>
        </w:rPr>
        <w:t xml:space="preserve"> </w:t>
      </w:r>
      <w:r w:rsidR="00255FCF">
        <w:t xml:space="preserve"> </w:t>
      </w:r>
      <w:r w:rsidR="00F50A6E" w:rsidRPr="00D80482">
        <w:t xml:space="preserve">no later than </w:t>
      </w:r>
      <w:r w:rsidR="00B1755C">
        <w:rPr>
          <w:b/>
          <w:bCs/>
        </w:rPr>
        <w:t>12 noon</w:t>
      </w:r>
      <w:r w:rsidR="0069193A" w:rsidRPr="0069193A">
        <w:rPr>
          <w:b/>
          <w:bCs/>
        </w:rPr>
        <w:t xml:space="preserve"> </w:t>
      </w:r>
      <w:r w:rsidR="002F6AAF" w:rsidRPr="0069193A">
        <w:rPr>
          <w:b/>
          <w:bCs/>
        </w:rPr>
        <w:t>o</w:t>
      </w:r>
      <w:r w:rsidR="002F6AAF" w:rsidRPr="00A14044">
        <w:rPr>
          <w:b/>
          <w:bCs/>
        </w:rPr>
        <w:t xml:space="preserve">n the </w:t>
      </w:r>
      <w:r w:rsidR="0069193A">
        <w:rPr>
          <w:b/>
          <w:bCs/>
        </w:rPr>
        <w:t>Mon</w:t>
      </w:r>
      <w:r w:rsidR="002F6AAF" w:rsidRPr="00A14044">
        <w:rPr>
          <w:b/>
          <w:bCs/>
        </w:rPr>
        <w:t xml:space="preserve">day </w:t>
      </w:r>
      <w:r w:rsidRPr="00A14044">
        <w:rPr>
          <w:b/>
          <w:bCs/>
        </w:rPr>
        <w:t>before</w:t>
      </w:r>
      <w:r w:rsidRPr="00D80482">
        <w:t xml:space="preserve"> the </w:t>
      </w:r>
      <w:r w:rsidR="00255FCF">
        <w:t xml:space="preserve">Thursday </w:t>
      </w:r>
      <w:r w:rsidRPr="00D80482">
        <w:t>hearing</w:t>
      </w:r>
      <w:r w:rsidR="00360285">
        <w:t xml:space="preserve"> is sch</w:t>
      </w:r>
      <w:r w:rsidR="00A14044">
        <w:t>eduled to take place</w:t>
      </w:r>
      <w:r w:rsidRPr="00D80482">
        <w:t>.</w:t>
      </w:r>
    </w:p>
    <w:p w14:paraId="2EB9FC43" w14:textId="72C4FFC5" w:rsidR="00463180" w:rsidRPr="00D80482" w:rsidRDefault="00463180" w:rsidP="00AE4B25">
      <w:pPr>
        <w:pStyle w:val="ListParagraph"/>
        <w:numPr>
          <w:ilvl w:val="0"/>
          <w:numId w:val="2"/>
        </w:numPr>
      </w:pPr>
      <w:r w:rsidRPr="00D80482">
        <w:t xml:space="preserve">All </w:t>
      </w:r>
      <w:r w:rsidR="00E524DC" w:rsidRPr="00D80482">
        <w:t>parties</w:t>
      </w:r>
      <w:r w:rsidR="00F50A6E" w:rsidRPr="00D80482">
        <w:t xml:space="preserve"> </w:t>
      </w:r>
      <w:r w:rsidRPr="006B0E92">
        <w:rPr>
          <w:b/>
          <w:bCs/>
        </w:rPr>
        <w:t xml:space="preserve">should join the </w:t>
      </w:r>
      <w:r w:rsidR="0080760B" w:rsidRPr="006B0E92">
        <w:rPr>
          <w:b/>
          <w:bCs/>
        </w:rPr>
        <w:t xml:space="preserve">virtual </w:t>
      </w:r>
      <w:r w:rsidRPr="006B0E92">
        <w:rPr>
          <w:b/>
          <w:bCs/>
        </w:rPr>
        <w:t xml:space="preserve">hearing </w:t>
      </w:r>
      <w:r w:rsidR="00C52847" w:rsidRPr="006B0E92">
        <w:rPr>
          <w:b/>
          <w:bCs/>
        </w:rPr>
        <w:t xml:space="preserve">at least </w:t>
      </w:r>
      <w:r w:rsidR="000911D2">
        <w:rPr>
          <w:b/>
          <w:bCs/>
        </w:rPr>
        <w:t>15</w:t>
      </w:r>
      <w:r w:rsidR="00C52847" w:rsidRPr="006B0E92">
        <w:rPr>
          <w:b/>
          <w:bCs/>
        </w:rPr>
        <w:t xml:space="preserve"> minutes </w:t>
      </w:r>
      <w:r w:rsidRPr="006B0E92">
        <w:rPr>
          <w:b/>
          <w:bCs/>
        </w:rPr>
        <w:t>b</w:t>
      </w:r>
      <w:r w:rsidR="0080760B" w:rsidRPr="006B0E92">
        <w:rPr>
          <w:b/>
          <w:bCs/>
        </w:rPr>
        <w:t>efore</w:t>
      </w:r>
      <w:r w:rsidR="0080760B">
        <w:t xml:space="preserve"> </w:t>
      </w:r>
      <w:r w:rsidRPr="001053F5">
        <w:rPr>
          <w:b/>
          <w:bCs/>
        </w:rPr>
        <w:t>the advertised start time</w:t>
      </w:r>
      <w:r w:rsidR="00736D39" w:rsidRPr="001053F5">
        <w:rPr>
          <w:b/>
          <w:bCs/>
        </w:rPr>
        <w:t xml:space="preserve"> </w:t>
      </w:r>
      <w:r w:rsidR="00736D39">
        <w:t xml:space="preserve">to ensure they are ready to start </w:t>
      </w:r>
      <w:r w:rsidR="006B0E92">
        <w:t>at the advertised start time</w:t>
      </w:r>
      <w:r w:rsidRPr="00D80482">
        <w:t xml:space="preserve">.  After the advertised start time has passed no </w:t>
      </w:r>
      <w:r w:rsidR="005A6F2D" w:rsidRPr="00D80482">
        <w:t xml:space="preserve">registered </w:t>
      </w:r>
      <w:r w:rsidR="00E524DC" w:rsidRPr="00D80482">
        <w:t>parties</w:t>
      </w:r>
      <w:r w:rsidR="00F50A6E" w:rsidRPr="00D80482">
        <w:t xml:space="preserve"> </w:t>
      </w:r>
      <w:r w:rsidRPr="00D80482">
        <w:t>will be allowed to join</w:t>
      </w:r>
      <w:r w:rsidR="00F50A6E" w:rsidRPr="00D80482">
        <w:t>, except in exceptional circumstances, when permitted by the Chairman, as this could disrupt the meeting</w:t>
      </w:r>
      <w:r w:rsidRPr="00D80482">
        <w:t>.</w:t>
      </w:r>
    </w:p>
    <w:p w14:paraId="5AF18E78" w14:textId="57B74C20" w:rsidR="00AE4B25" w:rsidRPr="00D80482" w:rsidRDefault="00AE4B25" w:rsidP="00AE4B25">
      <w:pPr>
        <w:pStyle w:val="ListParagraph"/>
        <w:numPr>
          <w:ilvl w:val="0"/>
          <w:numId w:val="2"/>
        </w:numPr>
      </w:pPr>
      <w:r w:rsidRPr="00D80482">
        <w:t xml:space="preserve">All </w:t>
      </w:r>
      <w:r w:rsidR="00E524DC" w:rsidRPr="00D80482">
        <w:t>parties</w:t>
      </w:r>
      <w:r w:rsidR="00F50A6E" w:rsidRPr="00D80482">
        <w:t xml:space="preserve"> </w:t>
      </w:r>
      <w:r w:rsidRPr="00D80482">
        <w:t>must only address the hearing when invited to do so by the Chairman.</w:t>
      </w:r>
    </w:p>
    <w:p w14:paraId="26068C8B" w14:textId="4D9C9887" w:rsidR="00AE4B25" w:rsidRPr="00D80482" w:rsidRDefault="00AE4B25" w:rsidP="00AE4B25">
      <w:pPr>
        <w:pStyle w:val="ListParagraph"/>
        <w:numPr>
          <w:ilvl w:val="0"/>
          <w:numId w:val="2"/>
        </w:numPr>
      </w:pPr>
      <w:r w:rsidRPr="00D80482">
        <w:t xml:space="preserve">All </w:t>
      </w:r>
      <w:r w:rsidR="00E524DC" w:rsidRPr="00D80482">
        <w:t>parties</w:t>
      </w:r>
      <w:r w:rsidR="00F50A6E" w:rsidRPr="00D80482">
        <w:t xml:space="preserve"> </w:t>
      </w:r>
      <w:r w:rsidRPr="00D80482">
        <w:t xml:space="preserve">must keep their microphones on mute unless they are speaking.  The </w:t>
      </w:r>
      <w:r w:rsidR="00F50A6E" w:rsidRPr="00D80482">
        <w:t>C</w:t>
      </w:r>
      <w:r w:rsidRPr="00D80482">
        <w:t xml:space="preserve">hairman has the ability to mute </w:t>
      </w:r>
      <w:r w:rsidR="00F50A6E" w:rsidRPr="00D80482">
        <w:t xml:space="preserve">all </w:t>
      </w:r>
      <w:r w:rsidR="00E524DC" w:rsidRPr="00D80482">
        <w:t>parties’</w:t>
      </w:r>
      <w:r w:rsidR="00F50A6E" w:rsidRPr="00D80482">
        <w:t xml:space="preserve"> </w:t>
      </w:r>
      <w:r w:rsidRPr="00D80482">
        <w:t>microphones.</w:t>
      </w:r>
    </w:p>
    <w:p w14:paraId="4E897D81" w14:textId="06893926" w:rsidR="00AE4B25" w:rsidRPr="00D80482" w:rsidRDefault="00EC7BD8" w:rsidP="00AE4B25">
      <w:pPr>
        <w:pStyle w:val="ListParagraph"/>
        <w:numPr>
          <w:ilvl w:val="0"/>
          <w:numId w:val="2"/>
        </w:numPr>
      </w:pPr>
      <w:r w:rsidRPr="00D80482">
        <w:lastRenderedPageBreak/>
        <w:t xml:space="preserve">If </w:t>
      </w:r>
      <w:r w:rsidR="00AE4B25" w:rsidRPr="00D80482">
        <w:t xml:space="preserve">a </w:t>
      </w:r>
      <w:r w:rsidR="00E524DC" w:rsidRPr="00D80482">
        <w:t>p</w:t>
      </w:r>
      <w:r w:rsidR="00B24BD3" w:rsidRPr="00D80482">
        <w:t xml:space="preserve">arty </w:t>
      </w:r>
      <w:r w:rsidR="00AE4B25" w:rsidRPr="00D80482">
        <w:t xml:space="preserve">wishes to </w:t>
      </w:r>
      <w:r w:rsidR="00B24BD3" w:rsidRPr="00D80482">
        <w:t>interject</w:t>
      </w:r>
      <w:r w:rsidR="00463180" w:rsidRPr="00D80482">
        <w:t>,</w:t>
      </w:r>
      <w:r w:rsidR="00AE4B25" w:rsidRPr="00D80482">
        <w:t xml:space="preserve"> they should put their name in the </w:t>
      </w:r>
      <w:r w:rsidR="00463180" w:rsidRPr="00D80482">
        <w:t xml:space="preserve">messaging field.  The chairman </w:t>
      </w:r>
      <w:r w:rsidR="00245404" w:rsidRPr="00D80482">
        <w:t xml:space="preserve">has the discretion to </w:t>
      </w:r>
      <w:r w:rsidR="00463180" w:rsidRPr="00D80482">
        <w:t xml:space="preserve">invite the </w:t>
      </w:r>
      <w:r w:rsidR="00E524DC" w:rsidRPr="00D80482">
        <w:t>p</w:t>
      </w:r>
      <w:r w:rsidR="00B24BD3" w:rsidRPr="00D80482">
        <w:t xml:space="preserve">arty </w:t>
      </w:r>
      <w:r w:rsidR="00463180" w:rsidRPr="00D80482">
        <w:t>to make their comment</w:t>
      </w:r>
      <w:r w:rsidR="00B24BD3" w:rsidRPr="00D80482">
        <w:t xml:space="preserve"> at an appropriate stage in the hearing</w:t>
      </w:r>
      <w:r w:rsidR="00463180" w:rsidRPr="00D80482">
        <w:t>.</w:t>
      </w:r>
    </w:p>
    <w:p w14:paraId="1D389344" w14:textId="653872E0" w:rsidR="00AE4B25" w:rsidRPr="00D80482" w:rsidRDefault="00AE4B25" w:rsidP="00AE4B25">
      <w:pPr>
        <w:pStyle w:val="ListParagraph"/>
        <w:numPr>
          <w:ilvl w:val="0"/>
          <w:numId w:val="2"/>
        </w:numPr>
      </w:pPr>
      <w:r w:rsidRPr="00D80482">
        <w:t xml:space="preserve">All </w:t>
      </w:r>
      <w:r w:rsidR="00E524DC" w:rsidRPr="00D80482">
        <w:t>parties</w:t>
      </w:r>
      <w:r w:rsidRPr="00D80482">
        <w:t xml:space="preserve"> are asked to keep their comments as succinct as possible.</w:t>
      </w:r>
    </w:p>
    <w:p w14:paraId="55E2682A" w14:textId="46E38E29" w:rsidR="00AE4B25" w:rsidRPr="00D80482" w:rsidRDefault="00AE4B25" w:rsidP="00AE4B25">
      <w:pPr>
        <w:pStyle w:val="ListParagraph"/>
        <w:numPr>
          <w:ilvl w:val="0"/>
          <w:numId w:val="2"/>
        </w:numPr>
      </w:pPr>
      <w:r w:rsidRPr="00D80482">
        <w:t xml:space="preserve">If a </w:t>
      </w:r>
      <w:r w:rsidR="00E524DC" w:rsidRPr="00D80482">
        <w:t>p</w:t>
      </w:r>
      <w:r w:rsidR="00B24BD3" w:rsidRPr="00D80482">
        <w:t xml:space="preserve">arty </w:t>
      </w:r>
      <w:r w:rsidRPr="00D80482">
        <w:t xml:space="preserve">has a question for another </w:t>
      </w:r>
      <w:r w:rsidR="00E524DC" w:rsidRPr="00D80482">
        <w:t>p</w:t>
      </w:r>
      <w:r w:rsidR="00B24BD3" w:rsidRPr="00D80482">
        <w:t>arty</w:t>
      </w:r>
      <w:r w:rsidRPr="00D80482">
        <w:t xml:space="preserve">, this must be addressed to the Chairman who </w:t>
      </w:r>
      <w:r w:rsidR="00B24BD3" w:rsidRPr="00D80482">
        <w:t xml:space="preserve">will have the discretion to </w:t>
      </w:r>
      <w:r w:rsidRPr="00D80482">
        <w:t xml:space="preserve">ask the relevant </w:t>
      </w:r>
      <w:r w:rsidR="00E524DC" w:rsidRPr="00D80482">
        <w:t>p</w:t>
      </w:r>
      <w:r w:rsidR="00B24BD3" w:rsidRPr="00D80482">
        <w:t>arty</w:t>
      </w:r>
      <w:r w:rsidRPr="00D80482">
        <w:t xml:space="preserve"> to respond.</w:t>
      </w:r>
    </w:p>
    <w:p w14:paraId="216ABD3B" w14:textId="64D872AC" w:rsidR="00ED6A5D" w:rsidRPr="00D80482" w:rsidRDefault="006B300F" w:rsidP="006B300F">
      <w:pPr>
        <w:pStyle w:val="ListParagraph"/>
        <w:numPr>
          <w:ilvl w:val="0"/>
          <w:numId w:val="2"/>
        </w:numPr>
      </w:pPr>
      <w:r w:rsidRPr="00D80482">
        <w:t xml:space="preserve">Parties wishing to make suggestions as to the conditions that may be imposed in the event of the application being granted should do so by reference to the schedule of proposed conditions set out in </w:t>
      </w:r>
      <w:r w:rsidR="000A242E">
        <w:t>the C</w:t>
      </w:r>
      <w:r w:rsidR="00557C68">
        <w:t xml:space="preserve">onditions Schedule annexed </w:t>
      </w:r>
      <w:r w:rsidRPr="00D80482">
        <w:t>to the committee papers.  In so doing, they should use the same numbering in that schedule. This is to ensure that there is ease of referencing the conditions by all the parties.</w:t>
      </w:r>
    </w:p>
    <w:p w14:paraId="4BCEEF69" w14:textId="66EFC2DB" w:rsidR="006B300F" w:rsidRPr="00D80482" w:rsidRDefault="006B300F" w:rsidP="006B300F">
      <w:pPr>
        <w:pStyle w:val="ListParagraph"/>
        <w:numPr>
          <w:ilvl w:val="0"/>
          <w:numId w:val="2"/>
        </w:numPr>
      </w:pPr>
      <w:r w:rsidRPr="00D80482">
        <w:t xml:space="preserve">To ensure the smooth running of </w:t>
      </w:r>
      <w:r w:rsidR="00E8373B">
        <w:t xml:space="preserve">hearings, </w:t>
      </w:r>
      <w:r w:rsidRPr="00D80482">
        <w:t xml:space="preserve">a time limit </w:t>
      </w:r>
      <w:r w:rsidR="00C73EB2">
        <w:t xml:space="preserve">will </w:t>
      </w:r>
      <w:r w:rsidRPr="00D80482">
        <w:t>be placed on each party’s submissions.  This time limit must be adhered to</w:t>
      </w:r>
      <w:r w:rsidR="00C73EB2">
        <w:t xml:space="preserve"> but the Chairman has the flexibility </w:t>
      </w:r>
      <w:r w:rsidR="009D4E2F">
        <w:t>to amend the time limit when it is considered appropriate to do so</w:t>
      </w:r>
      <w:r w:rsidRPr="00D80482">
        <w:t>.</w:t>
      </w:r>
    </w:p>
    <w:p w14:paraId="563238D8" w14:textId="77777777" w:rsidR="009D4E2F" w:rsidRDefault="006B300F" w:rsidP="00AE4B25">
      <w:pPr>
        <w:pStyle w:val="ListParagraph"/>
        <w:numPr>
          <w:ilvl w:val="0"/>
          <w:numId w:val="2"/>
        </w:numPr>
      </w:pPr>
      <w:r w:rsidRPr="00D80482">
        <w:t xml:space="preserve">When referring to the hearing papers, participants should give the page and paragraph number when appropriate. </w:t>
      </w:r>
    </w:p>
    <w:p w14:paraId="73170FC9" w14:textId="4F06B52B" w:rsidR="00F82D49" w:rsidRPr="009D4E2F" w:rsidRDefault="006B300F" w:rsidP="006E4D93">
      <w:pPr>
        <w:pStyle w:val="ListParagraph"/>
        <w:numPr>
          <w:ilvl w:val="0"/>
          <w:numId w:val="2"/>
        </w:numPr>
        <w:rPr>
          <w:b/>
          <w:bCs/>
          <w:u w:val="single"/>
        </w:rPr>
      </w:pPr>
      <w:r w:rsidRPr="00D80482">
        <w:t xml:space="preserve"> </w:t>
      </w:r>
      <w:r w:rsidR="00B24BD3" w:rsidRPr="00D80482">
        <w:t>The Chairman has the discretion to amend these rules in any given case where they consider it is appropriate to do so.</w:t>
      </w:r>
    </w:p>
    <w:p w14:paraId="5965580C" w14:textId="5B29F133" w:rsidR="006E4D93" w:rsidRPr="00D80482" w:rsidRDefault="006E4D93" w:rsidP="006E4D93">
      <w:pPr>
        <w:rPr>
          <w:b/>
          <w:bCs/>
          <w:u w:val="single"/>
        </w:rPr>
      </w:pPr>
      <w:r w:rsidRPr="00D80482">
        <w:rPr>
          <w:b/>
          <w:bCs/>
          <w:u w:val="single"/>
        </w:rPr>
        <w:t>Procedure</w:t>
      </w:r>
    </w:p>
    <w:p w14:paraId="65851AE1" w14:textId="358C71EE" w:rsidR="00C420B4" w:rsidRPr="00D80482" w:rsidRDefault="006E4D93" w:rsidP="00713330">
      <w:pPr>
        <w:pStyle w:val="ListParagraph"/>
        <w:numPr>
          <w:ilvl w:val="0"/>
          <w:numId w:val="1"/>
        </w:numPr>
        <w:ind w:left="426" w:hanging="426"/>
      </w:pPr>
      <w:r w:rsidRPr="00D80482">
        <w:t>The Chairman will</w:t>
      </w:r>
      <w:r w:rsidR="00713330" w:rsidRPr="00D80482">
        <w:t xml:space="preserve"> </w:t>
      </w:r>
      <w:r w:rsidR="00F82D49" w:rsidRPr="00D80482">
        <w:t>o</w:t>
      </w:r>
      <w:r w:rsidR="00713330" w:rsidRPr="00D80482">
        <w:t xml:space="preserve">pen the meeting and introduce the members of the </w:t>
      </w:r>
      <w:r w:rsidR="00970B21">
        <w:t>Sub-</w:t>
      </w:r>
      <w:r w:rsidR="00713330" w:rsidRPr="00D80482">
        <w:t xml:space="preserve">Committee and the other officers </w:t>
      </w:r>
      <w:r w:rsidR="00A43E50" w:rsidRPr="00D80482">
        <w:t xml:space="preserve">attending </w:t>
      </w:r>
      <w:r w:rsidR="00713330" w:rsidRPr="00D80482">
        <w:t>with the members, including the legal adviser, policy adviser and committee officer.</w:t>
      </w:r>
    </w:p>
    <w:p w14:paraId="18B1C6CF" w14:textId="3798370F" w:rsidR="00C420B4" w:rsidRPr="00D80482" w:rsidRDefault="006E4D93" w:rsidP="00C420B4">
      <w:pPr>
        <w:pStyle w:val="ListParagraph"/>
        <w:ind w:left="426"/>
      </w:pPr>
      <w:r w:rsidRPr="00D80482">
        <w:t xml:space="preserve"> </w:t>
      </w:r>
    </w:p>
    <w:p w14:paraId="6BB218A5" w14:textId="77777777" w:rsidR="006E4D93" w:rsidRPr="00D80482" w:rsidRDefault="006E4D93" w:rsidP="00C420B4">
      <w:pPr>
        <w:pStyle w:val="ListParagraph"/>
        <w:numPr>
          <w:ilvl w:val="0"/>
          <w:numId w:val="1"/>
        </w:numPr>
        <w:ind w:left="426" w:hanging="426"/>
      </w:pPr>
      <w:r w:rsidRPr="00D80482">
        <w:t xml:space="preserve">The Chairman will confirm the procedure that the hearing will follow. </w:t>
      </w:r>
    </w:p>
    <w:p w14:paraId="48B6835B" w14:textId="77777777" w:rsidR="00C420B4" w:rsidRPr="00D80482" w:rsidRDefault="00C420B4" w:rsidP="00C420B4">
      <w:pPr>
        <w:pStyle w:val="ListParagraph"/>
        <w:ind w:left="426"/>
      </w:pPr>
    </w:p>
    <w:p w14:paraId="3363DACE" w14:textId="4521DB3F" w:rsidR="00C420B4" w:rsidRPr="00D80482" w:rsidRDefault="00713330" w:rsidP="006E4D93">
      <w:pPr>
        <w:pStyle w:val="ListParagraph"/>
        <w:numPr>
          <w:ilvl w:val="0"/>
          <w:numId w:val="1"/>
        </w:numPr>
        <w:ind w:left="426" w:hanging="426"/>
      </w:pPr>
      <w:r w:rsidRPr="00D80482">
        <w:t xml:space="preserve">The </w:t>
      </w:r>
      <w:r w:rsidR="006E4D93" w:rsidRPr="00D80482">
        <w:t xml:space="preserve">Sub-Committee members </w:t>
      </w:r>
      <w:r w:rsidR="00953D1A" w:rsidRPr="00D80482">
        <w:t xml:space="preserve">and officers </w:t>
      </w:r>
      <w:r w:rsidR="006E4D93" w:rsidRPr="00D80482">
        <w:t xml:space="preserve">will be asked to declare any interests they </w:t>
      </w:r>
      <w:r w:rsidRPr="00D80482">
        <w:t xml:space="preserve">may </w:t>
      </w:r>
      <w:r w:rsidR="006E4D93" w:rsidRPr="00D80482">
        <w:t>have and any other procedural business will be transacted.</w:t>
      </w:r>
    </w:p>
    <w:p w14:paraId="62E3D6E0" w14:textId="77777777" w:rsidR="00953D1A" w:rsidRPr="00D80482" w:rsidRDefault="00953D1A" w:rsidP="00F82D49">
      <w:pPr>
        <w:pStyle w:val="ListParagraph"/>
      </w:pPr>
    </w:p>
    <w:p w14:paraId="0B5BFC1F" w14:textId="25B7B6CF" w:rsidR="00953D1A" w:rsidRPr="00D80482" w:rsidRDefault="00953D1A" w:rsidP="006E4D93">
      <w:pPr>
        <w:pStyle w:val="ListParagraph"/>
        <w:numPr>
          <w:ilvl w:val="0"/>
          <w:numId w:val="1"/>
        </w:numPr>
        <w:ind w:left="426" w:hanging="426"/>
      </w:pPr>
      <w:r w:rsidRPr="00D80482">
        <w:t xml:space="preserve">The presenting officer from the licensing service will introduce the application, giving a brief description of the application and introducing all the </w:t>
      </w:r>
      <w:r w:rsidR="00E524DC" w:rsidRPr="00D80482">
        <w:t>Parties</w:t>
      </w:r>
      <w:r w:rsidRPr="00D80482">
        <w:t xml:space="preserve"> in attendance for each application</w:t>
      </w:r>
    </w:p>
    <w:p w14:paraId="18CDED73" w14:textId="77777777" w:rsidR="00C420B4" w:rsidRPr="00D80482" w:rsidRDefault="00C420B4" w:rsidP="00C420B4">
      <w:pPr>
        <w:pStyle w:val="ListParagraph"/>
      </w:pPr>
    </w:p>
    <w:p w14:paraId="73B65107" w14:textId="6FEEC1E3" w:rsidR="00AE4B25" w:rsidRPr="00D80482" w:rsidRDefault="002534CB" w:rsidP="006E4D93">
      <w:pPr>
        <w:pStyle w:val="ListParagraph"/>
        <w:numPr>
          <w:ilvl w:val="0"/>
          <w:numId w:val="1"/>
        </w:numPr>
        <w:ind w:left="426" w:hanging="426"/>
      </w:pPr>
      <w:r>
        <w:t xml:space="preserve">Each party </w:t>
      </w:r>
      <w:r w:rsidR="003A3388">
        <w:t xml:space="preserve">who has registered to speak, </w:t>
      </w:r>
      <w:r>
        <w:t xml:space="preserve">will be </w:t>
      </w:r>
      <w:r w:rsidR="006E4D93" w:rsidRPr="00D80482">
        <w:t>invited to make their representations</w:t>
      </w:r>
      <w:r w:rsidR="009D4D80">
        <w:t xml:space="preserve"> </w:t>
      </w:r>
      <w:r w:rsidR="00776BDF">
        <w:t xml:space="preserve">and will be allowed </w:t>
      </w:r>
      <w:r w:rsidR="009F286A">
        <w:rPr>
          <w:b/>
          <w:bCs/>
        </w:rPr>
        <w:t>a maximum of 10 minutes each</w:t>
      </w:r>
      <w:r w:rsidR="006E4D93" w:rsidRPr="00D80482">
        <w:t xml:space="preserve">.  In order to ensure that the hearing is fair to all </w:t>
      </w:r>
      <w:r w:rsidR="00E524DC" w:rsidRPr="00D80482">
        <w:t>parties</w:t>
      </w:r>
      <w:r w:rsidR="004B0632" w:rsidRPr="00D80482">
        <w:t xml:space="preserve"> and is conducted in an orderly manner</w:t>
      </w:r>
      <w:r w:rsidR="006E4D93" w:rsidRPr="00D80482">
        <w:t xml:space="preserve">, the </w:t>
      </w:r>
      <w:r w:rsidR="004B0632" w:rsidRPr="00D80482">
        <w:t xml:space="preserve">Chairman </w:t>
      </w:r>
      <w:r w:rsidR="006E4D93" w:rsidRPr="00D80482">
        <w:t xml:space="preserve">has the discretion to </w:t>
      </w:r>
      <w:r w:rsidR="00F7360B">
        <w:t xml:space="preserve">extend this time limit where it is appropriate </w:t>
      </w:r>
      <w:r w:rsidR="00C268A9">
        <w:t xml:space="preserve">for the determination of the </w:t>
      </w:r>
      <w:r w:rsidR="00F7360B">
        <w:t>application</w:t>
      </w:r>
      <w:r w:rsidR="006E4D93" w:rsidRPr="00D80482">
        <w:t xml:space="preserve">.  </w:t>
      </w:r>
    </w:p>
    <w:p w14:paraId="344F7FD1" w14:textId="77777777" w:rsidR="00AE4B25" w:rsidRPr="00D80482" w:rsidRDefault="00AE4B25" w:rsidP="00AE4B25">
      <w:pPr>
        <w:pStyle w:val="ListParagraph"/>
      </w:pPr>
    </w:p>
    <w:p w14:paraId="617CD1D8" w14:textId="499F6F4B" w:rsidR="00AE4B25" w:rsidRPr="00D80482" w:rsidRDefault="00E524DC" w:rsidP="006E4D93">
      <w:pPr>
        <w:pStyle w:val="ListParagraph"/>
        <w:numPr>
          <w:ilvl w:val="0"/>
          <w:numId w:val="1"/>
        </w:numPr>
        <w:ind w:left="426" w:hanging="426"/>
      </w:pPr>
      <w:r w:rsidRPr="00D80482">
        <w:t>Parties</w:t>
      </w:r>
      <w:r w:rsidR="00953D1A" w:rsidRPr="00D80482">
        <w:t xml:space="preserve"> will normally speak in the </w:t>
      </w:r>
      <w:r w:rsidR="006E4D93" w:rsidRPr="00D80482">
        <w:t>following order</w:t>
      </w:r>
      <w:r w:rsidR="00953D1A" w:rsidRPr="00D80482">
        <w:t>, (the order may change for other types of licensing applications)</w:t>
      </w:r>
      <w:r w:rsidR="006E4D93" w:rsidRPr="00D80482">
        <w:t xml:space="preserve">: </w:t>
      </w:r>
    </w:p>
    <w:p w14:paraId="4322D563" w14:textId="77777777" w:rsidR="00AE4B25" w:rsidRPr="00D80482" w:rsidRDefault="006E4D93" w:rsidP="00463180">
      <w:pPr>
        <w:pStyle w:val="ListParagraph"/>
        <w:numPr>
          <w:ilvl w:val="1"/>
          <w:numId w:val="1"/>
        </w:numPr>
        <w:ind w:left="851" w:hanging="425"/>
      </w:pPr>
      <w:r w:rsidRPr="00D80482">
        <w:t xml:space="preserve">The applicant </w:t>
      </w:r>
    </w:p>
    <w:p w14:paraId="3D977535" w14:textId="77777777" w:rsidR="00AE4B25" w:rsidRPr="00D80482" w:rsidRDefault="006E4D93" w:rsidP="00463180">
      <w:pPr>
        <w:pStyle w:val="ListParagraph"/>
        <w:numPr>
          <w:ilvl w:val="1"/>
          <w:numId w:val="1"/>
        </w:numPr>
        <w:ind w:left="851" w:hanging="425"/>
      </w:pPr>
      <w:r w:rsidRPr="00D80482">
        <w:t xml:space="preserve">Responsible authorities </w:t>
      </w:r>
    </w:p>
    <w:p w14:paraId="202DB452" w14:textId="047D6059" w:rsidR="006E4D93" w:rsidRPr="00D80482" w:rsidRDefault="007373B2" w:rsidP="00463180">
      <w:pPr>
        <w:pStyle w:val="ListParagraph"/>
        <w:numPr>
          <w:ilvl w:val="1"/>
          <w:numId w:val="1"/>
        </w:numPr>
        <w:ind w:left="851" w:hanging="425"/>
      </w:pPr>
      <w:r w:rsidRPr="00D80482">
        <w:t>Other persons</w:t>
      </w:r>
    </w:p>
    <w:p w14:paraId="3CAA0237" w14:textId="77777777" w:rsidR="004B0632" w:rsidRPr="00D80482" w:rsidRDefault="004B0632" w:rsidP="004B0632">
      <w:pPr>
        <w:pStyle w:val="ListParagraph"/>
        <w:ind w:left="851"/>
      </w:pPr>
    </w:p>
    <w:p w14:paraId="1F803B56" w14:textId="00F66236" w:rsidR="00463180" w:rsidRPr="00D80482" w:rsidRDefault="006E4D93" w:rsidP="004B0632">
      <w:pPr>
        <w:pStyle w:val="ListParagraph"/>
        <w:numPr>
          <w:ilvl w:val="0"/>
          <w:numId w:val="1"/>
        </w:numPr>
        <w:ind w:left="426" w:hanging="426"/>
      </w:pPr>
      <w:r w:rsidRPr="00D80482">
        <w:t>The Chairman has the right to grant each party the opportunity to ask questions of each other for the purposes of clarification only</w:t>
      </w:r>
      <w:r w:rsidR="006B3A11" w:rsidRPr="00D80482">
        <w:t xml:space="preserve"> where it is appropriate to do so</w:t>
      </w:r>
      <w:r w:rsidR="00463180" w:rsidRPr="00D80482">
        <w:t xml:space="preserve">.  The </w:t>
      </w:r>
      <w:r w:rsidR="00F82D49" w:rsidRPr="00D80482">
        <w:t>Sub-C</w:t>
      </w:r>
      <w:r w:rsidR="00463180" w:rsidRPr="00D80482">
        <w:t xml:space="preserve">ommittee members will then be able to ask questions of the </w:t>
      </w:r>
      <w:r w:rsidR="00A460AB" w:rsidRPr="00D80482">
        <w:t>parties.</w:t>
      </w:r>
      <w:r w:rsidR="00CF423D" w:rsidRPr="00D80482">
        <w:br/>
      </w:r>
    </w:p>
    <w:p w14:paraId="45ACFB52" w14:textId="40AB02D9" w:rsidR="00CF423D" w:rsidRPr="00D80482" w:rsidRDefault="00CF423D" w:rsidP="004B0632">
      <w:pPr>
        <w:pStyle w:val="ListParagraph"/>
        <w:numPr>
          <w:ilvl w:val="0"/>
          <w:numId w:val="1"/>
        </w:numPr>
        <w:ind w:left="426" w:hanging="426"/>
      </w:pPr>
      <w:r w:rsidRPr="00D80482">
        <w:lastRenderedPageBreak/>
        <w:t xml:space="preserve">The </w:t>
      </w:r>
      <w:r w:rsidR="00590736" w:rsidRPr="00D80482">
        <w:t>l</w:t>
      </w:r>
      <w:r w:rsidRPr="00D80482">
        <w:t xml:space="preserve">egal </w:t>
      </w:r>
      <w:r w:rsidR="00590736" w:rsidRPr="00D80482">
        <w:t>a</w:t>
      </w:r>
      <w:r w:rsidRPr="00D80482">
        <w:t xml:space="preserve">dviser and/or </w:t>
      </w:r>
      <w:r w:rsidR="00590736" w:rsidRPr="00D80482">
        <w:t>p</w:t>
      </w:r>
      <w:r w:rsidRPr="00D80482">
        <w:t xml:space="preserve">olicy </w:t>
      </w:r>
      <w:r w:rsidR="00590736" w:rsidRPr="00D80482">
        <w:t>o</w:t>
      </w:r>
      <w:r w:rsidRPr="00D80482">
        <w:t xml:space="preserve">fficer may ask questions of the </w:t>
      </w:r>
      <w:r w:rsidR="009718BE">
        <w:t>p</w:t>
      </w:r>
      <w:r w:rsidR="00E524DC" w:rsidRPr="00D80482">
        <w:t>arties</w:t>
      </w:r>
      <w:r w:rsidRPr="00D80482">
        <w:t xml:space="preserve"> as they consider appropriate, including in relation to the condition</w:t>
      </w:r>
      <w:r w:rsidR="00C8615C" w:rsidRPr="00D80482">
        <w:t>s</w:t>
      </w:r>
      <w:r w:rsidRPr="00D80482">
        <w:t xml:space="preserve"> which should be attached to the application if the </w:t>
      </w:r>
      <w:r w:rsidR="00F82D49" w:rsidRPr="00D80482">
        <w:t>Sub-</w:t>
      </w:r>
      <w:r w:rsidRPr="00D80482">
        <w:t xml:space="preserve">Committee </w:t>
      </w:r>
      <w:r w:rsidR="00590736" w:rsidRPr="00D80482">
        <w:t>is</w:t>
      </w:r>
      <w:r w:rsidRPr="00D80482">
        <w:t xml:space="preserve"> minded to grant the application.</w:t>
      </w:r>
    </w:p>
    <w:p w14:paraId="36045929" w14:textId="77777777" w:rsidR="004B0632" w:rsidRPr="00D80482" w:rsidRDefault="004B0632" w:rsidP="004B0632">
      <w:pPr>
        <w:pStyle w:val="ListParagraph"/>
        <w:ind w:left="426"/>
      </w:pPr>
    </w:p>
    <w:p w14:paraId="4ACA62B2" w14:textId="6FC8D176" w:rsidR="00463180" w:rsidRPr="00D80482" w:rsidRDefault="006E4D93" w:rsidP="00463180">
      <w:pPr>
        <w:pStyle w:val="ListParagraph"/>
        <w:numPr>
          <w:ilvl w:val="0"/>
          <w:numId w:val="1"/>
        </w:numPr>
        <w:ind w:left="426" w:hanging="426"/>
      </w:pPr>
      <w:r w:rsidRPr="00D80482">
        <w:t xml:space="preserve">Each </w:t>
      </w:r>
      <w:r w:rsidR="00F82D49" w:rsidRPr="00D80482">
        <w:t>p</w:t>
      </w:r>
      <w:r w:rsidR="00803464" w:rsidRPr="00D80482">
        <w:t xml:space="preserve">arty </w:t>
      </w:r>
      <w:r w:rsidRPr="00D80482">
        <w:t xml:space="preserve">will have an opportunity to make </w:t>
      </w:r>
      <w:r w:rsidR="00803464" w:rsidRPr="00D80482">
        <w:t xml:space="preserve">a </w:t>
      </w:r>
      <w:r w:rsidRPr="00D80482">
        <w:t>short closing submission</w:t>
      </w:r>
      <w:r w:rsidR="00F82D49" w:rsidRPr="00D80482">
        <w:t xml:space="preserve"> </w:t>
      </w:r>
      <w:r w:rsidR="00EC1875" w:rsidRPr="00D80482">
        <w:t>each (</w:t>
      </w:r>
      <w:r w:rsidR="00803464" w:rsidRPr="00D80482">
        <w:t>not introducing any new evidence or case law)</w:t>
      </w:r>
      <w:r w:rsidRPr="00D80482">
        <w:t xml:space="preserve"> </w:t>
      </w:r>
      <w:r w:rsidR="00427E2E">
        <w:t xml:space="preserve">of no more than </w:t>
      </w:r>
      <w:r w:rsidR="0047489A">
        <w:rPr>
          <w:b/>
          <w:bCs/>
        </w:rPr>
        <w:t xml:space="preserve">5 minutes each, </w:t>
      </w:r>
      <w:r w:rsidRPr="00D80482">
        <w:t xml:space="preserve">in the following order: </w:t>
      </w:r>
    </w:p>
    <w:p w14:paraId="0D8D8787" w14:textId="77777777" w:rsidR="007F4500" w:rsidRPr="00D80482" w:rsidRDefault="006E4D93" w:rsidP="007F4500">
      <w:pPr>
        <w:pStyle w:val="ListParagraph"/>
        <w:numPr>
          <w:ilvl w:val="1"/>
          <w:numId w:val="1"/>
        </w:numPr>
        <w:ind w:left="851" w:hanging="425"/>
      </w:pPr>
      <w:r w:rsidRPr="00D80482">
        <w:t>Responsible authorities</w:t>
      </w:r>
    </w:p>
    <w:p w14:paraId="09D9A1B3" w14:textId="250A0C7B" w:rsidR="00803464" w:rsidRPr="00D80482" w:rsidRDefault="00803464" w:rsidP="007F4500">
      <w:pPr>
        <w:pStyle w:val="ListParagraph"/>
        <w:numPr>
          <w:ilvl w:val="1"/>
          <w:numId w:val="1"/>
        </w:numPr>
        <w:ind w:left="851" w:hanging="425"/>
      </w:pPr>
      <w:r w:rsidRPr="00D80482">
        <w:t xml:space="preserve">Other persons </w:t>
      </w:r>
    </w:p>
    <w:p w14:paraId="6736101B" w14:textId="26AD9681" w:rsidR="00463180" w:rsidRPr="00D80482" w:rsidRDefault="006E4D93" w:rsidP="00803464">
      <w:pPr>
        <w:pStyle w:val="ListParagraph"/>
        <w:numPr>
          <w:ilvl w:val="1"/>
          <w:numId w:val="1"/>
        </w:numPr>
        <w:ind w:left="851" w:hanging="425"/>
      </w:pPr>
      <w:r w:rsidRPr="00D80482">
        <w:t xml:space="preserve">The applicant </w:t>
      </w:r>
    </w:p>
    <w:p w14:paraId="6C738BF5" w14:textId="77777777" w:rsidR="00463180" w:rsidRPr="00D80482" w:rsidRDefault="00463180" w:rsidP="00463180">
      <w:pPr>
        <w:pStyle w:val="ListParagraph"/>
        <w:ind w:left="851"/>
      </w:pPr>
    </w:p>
    <w:p w14:paraId="619C95EE" w14:textId="39ABB870" w:rsidR="00A43E50" w:rsidRPr="00D80482" w:rsidRDefault="006E4D93" w:rsidP="007F4500">
      <w:pPr>
        <w:pStyle w:val="ListParagraph"/>
        <w:numPr>
          <w:ilvl w:val="0"/>
          <w:numId w:val="1"/>
        </w:numPr>
        <w:ind w:left="426" w:hanging="426"/>
      </w:pPr>
      <w:r w:rsidRPr="00D80482">
        <w:t xml:space="preserve">The </w:t>
      </w:r>
      <w:r w:rsidR="00463180" w:rsidRPr="00D80482">
        <w:t xml:space="preserve">Chairman </w:t>
      </w:r>
      <w:r w:rsidRPr="00D80482">
        <w:t xml:space="preserve">shall then </w:t>
      </w:r>
      <w:r w:rsidR="00463180" w:rsidRPr="00336E21">
        <w:rPr>
          <w:b/>
          <w:bCs/>
        </w:rPr>
        <w:t>close the meeting</w:t>
      </w:r>
      <w:r w:rsidR="00803464" w:rsidRPr="00D80482">
        <w:t xml:space="preserve"> and all </w:t>
      </w:r>
      <w:r w:rsidR="00287822">
        <w:t>p</w:t>
      </w:r>
      <w:r w:rsidR="00E524DC" w:rsidRPr="00D80482">
        <w:t>arties</w:t>
      </w:r>
      <w:r w:rsidR="00803464" w:rsidRPr="00D80482">
        <w:t xml:space="preserve"> will leave the meeting</w:t>
      </w:r>
      <w:r w:rsidR="00463180" w:rsidRPr="00D80482">
        <w:t xml:space="preserve">. </w:t>
      </w:r>
      <w:r w:rsidR="00287822">
        <w:t xml:space="preserve">A </w:t>
      </w:r>
      <w:r w:rsidR="00A43E50" w:rsidRPr="00D80482">
        <w:t>Decision will not be announced at the end of the hearing unless there is a legal requirement to do so.</w:t>
      </w:r>
      <w:r w:rsidR="00A43E50" w:rsidRPr="00D80482">
        <w:br/>
      </w:r>
    </w:p>
    <w:p w14:paraId="1681909A" w14:textId="7BB701D9" w:rsidR="007F4500" w:rsidRPr="00D80482" w:rsidRDefault="00463180" w:rsidP="00A43E50">
      <w:pPr>
        <w:pStyle w:val="ListParagraph"/>
        <w:numPr>
          <w:ilvl w:val="0"/>
          <w:numId w:val="1"/>
        </w:numPr>
        <w:ind w:left="426" w:hanging="426"/>
      </w:pPr>
      <w:r w:rsidRPr="00D80482">
        <w:t xml:space="preserve"> The Sub-Committee will deliberate in closed session and all </w:t>
      </w:r>
      <w:r w:rsidR="00E524DC" w:rsidRPr="00D80482">
        <w:t>parties</w:t>
      </w:r>
      <w:r w:rsidRPr="00D80482">
        <w:t xml:space="preserve"> will be advised of the </w:t>
      </w:r>
      <w:r w:rsidR="00177053">
        <w:t xml:space="preserve">outcome in a written </w:t>
      </w:r>
      <w:r w:rsidR="00A43E50" w:rsidRPr="00D80482">
        <w:t>S</w:t>
      </w:r>
      <w:r w:rsidR="00803464" w:rsidRPr="00D80482">
        <w:t xml:space="preserve">ummary </w:t>
      </w:r>
      <w:r w:rsidR="00A43E50" w:rsidRPr="00D80482">
        <w:t>D</w:t>
      </w:r>
      <w:r w:rsidRPr="00D80482">
        <w:t>ecision.</w:t>
      </w:r>
      <w:r w:rsidR="00032BC3" w:rsidRPr="00D80482">
        <w:t xml:space="preserve">  </w:t>
      </w:r>
      <w:r w:rsidR="00DD01EB" w:rsidRPr="00D80482">
        <w:t xml:space="preserve">Unless otherwise required or permitted by </w:t>
      </w:r>
      <w:r w:rsidR="00EC1875" w:rsidRPr="00D80482">
        <w:t>Regulations,</w:t>
      </w:r>
      <w:r w:rsidR="00DD01EB" w:rsidRPr="00D80482">
        <w:t xml:space="preserve"> </w:t>
      </w:r>
      <w:r w:rsidR="00A43E50" w:rsidRPr="00D80482">
        <w:t xml:space="preserve">summary </w:t>
      </w:r>
      <w:r w:rsidR="00DD01EB" w:rsidRPr="00D80482">
        <w:t>decisions will be made within a period of five working days</w:t>
      </w:r>
      <w:r w:rsidR="007761EE" w:rsidRPr="00D80482">
        <w:t xml:space="preserve"> of the last day of the hearing</w:t>
      </w:r>
      <w:r w:rsidR="00DD01EB" w:rsidRPr="00D80482">
        <w:t xml:space="preserve">. </w:t>
      </w:r>
      <w:r w:rsidR="00906DA7">
        <w:t xml:space="preserve">The </w:t>
      </w:r>
      <w:r w:rsidR="00DD01EB" w:rsidRPr="00D80482">
        <w:t xml:space="preserve">written </w:t>
      </w:r>
      <w:r w:rsidR="00BB7340" w:rsidRPr="00D80482">
        <w:t>s</w:t>
      </w:r>
      <w:r w:rsidR="00DD01EB" w:rsidRPr="00D80482">
        <w:t xml:space="preserve">ummary of the decision </w:t>
      </w:r>
      <w:r w:rsidR="00A43E50" w:rsidRPr="00D80482">
        <w:t>(</w:t>
      </w:r>
      <w:r w:rsidR="00C5425D" w:rsidRPr="00D80482">
        <w:t xml:space="preserve">“Summary Decision”) </w:t>
      </w:r>
      <w:r w:rsidR="00DD01EB" w:rsidRPr="00D80482">
        <w:t xml:space="preserve">will be sent to all the </w:t>
      </w:r>
      <w:r w:rsidR="00EC625E">
        <w:t>p</w:t>
      </w:r>
      <w:r w:rsidR="00E524DC" w:rsidRPr="00D80482">
        <w:t>arties</w:t>
      </w:r>
      <w:r w:rsidR="00DD01EB" w:rsidRPr="00D80482">
        <w:t xml:space="preserve"> as soon as possible after the Decision has been made. The full </w:t>
      </w:r>
      <w:r w:rsidR="007761EE" w:rsidRPr="00D80482">
        <w:t>D</w:t>
      </w:r>
      <w:r w:rsidR="00DD01EB" w:rsidRPr="00D80482">
        <w:t>ecision</w:t>
      </w:r>
      <w:r w:rsidR="007761EE" w:rsidRPr="00D80482">
        <w:t>, setting out the reasons for the Decision,</w:t>
      </w:r>
      <w:r w:rsidR="00C5425D" w:rsidRPr="00D80482">
        <w:t xml:space="preserve"> </w:t>
      </w:r>
      <w:r w:rsidR="007761EE" w:rsidRPr="00D80482">
        <w:t xml:space="preserve">(Formal Notification) </w:t>
      </w:r>
      <w:r w:rsidR="00DD01EB" w:rsidRPr="00D80482">
        <w:t xml:space="preserve">will be sent to the </w:t>
      </w:r>
      <w:r w:rsidR="00BB7340" w:rsidRPr="00D80482">
        <w:t>p</w:t>
      </w:r>
      <w:r w:rsidR="00E524DC" w:rsidRPr="00D80482">
        <w:t>arties</w:t>
      </w:r>
      <w:r w:rsidR="00DD01EB" w:rsidRPr="00D80482">
        <w:t xml:space="preserve"> </w:t>
      </w:r>
      <w:r w:rsidR="00E210C9" w:rsidRPr="00D80482">
        <w:t>as soon as possible</w:t>
      </w:r>
      <w:r w:rsidR="00A43E50" w:rsidRPr="00D80482">
        <w:t xml:space="preserve"> thereafter</w:t>
      </w:r>
      <w:r w:rsidR="00E210C9" w:rsidRPr="00D80482">
        <w:t xml:space="preserve">.  The </w:t>
      </w:r>
      <w:r w:rsidR="00DD01EB" w:rsidRPr="00D80482">
        <w:t xml:space="preserve">time limit for appealing will not commence until </w:t>
      </w:r>
      <w:r w:rsidR="00EC1875" w:rsidRPr="00D80482">
        <w:t>the Formal</w:t>
      </w:r>
      <w:r w:rsidR="00C5425D" w:rsidRPr="00D80482">
        <w:t xml:space="preserve"> Notification </w:t>
      </w:r>
      <w:r w:rsidR="007761EE" w:rsidRPr="00D80482">
        <w:t xml:space="preserve">has been sent </w:t>
      </w:r>
      <w:r w:rsidR="004E5DBD">
        <w:t>to the parties</w:t>
      </w:r>
      <w:r w:rsidR="007761EE" w:rsidRPr="00D80482">
        <w:t>.</w:t>
      </w:r>
      <w:r w:rsidR="00E27DE0">
        <w:br/>
      </w:r>
      <w:r w:rsidR="00E27DE0">
        <w:br/>
        <w:t>Dated 1</w:t>
      </w:r>
      <w:r w:rsidR="00336E21">
        <w:t>5</w:t>
      </w:r>
      <w:r w:rsidR="00E27DE0">
        <w:t xml:space="preserve"> April 2020</w:t>
      </w:r>
      <w:r w:rsidR="007761EE" w:rsidRPr="00D80482">
        <w:t xml:space="preserve">    </w:t>
      </w:r>
    </w:p>
    <w:sectPr w:rsidR="007F4500" w:rsidRPr="00D80482">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3FBC4" w14:textId="77777777" w:rsidR="000911D2" w:rsidRDefault="000911D2" w:rsidP="000911D2">
      <w:pPr>
        <w:spacing w:after="0" w:line="240" w:lineRule="auto"/>
      </w:pPr>
      <w:r>
        <w:separator/>
      </w:r>
    </w:p>
  </w:endnote>
  <w:endnote w:type="continuationSeparator" w:id="0">
    <w:p w14:paraId="59B97764" w14:textId="77777777" w:rsidR="000911D2" w:rsidRDefault="000911D2" w:rsidP="00091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55211E" w14:textId="77777777" w:rsidR="000911D2" w:rsidRDefault="000911D2" w:rsidP="000911D2">
      <w:pPr>
        <w:spacing w:after="0" w:line="240" w:lineRule="auto"/>
      </w:pPr>
      <w:r>
        <w:separator/>
      </w:r>
    </w:p>
  </w:footnote>
  <w:footnote w:type="continuationSeparator" w:id="0">
    <w:p w14:paraId="330815A8" w14:textId="77777777" w:rsidR="000911D2" w:rsidRDefault="000911D2" w:rsidP="000911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0737003"/>
      <w:docPartObj>
        <w:docPartGallery w:val="Page Numbers (Top of Page)"/>
        <w:docPartUnique/>
      </w:docPartObj>
    </w:sdtPr>
    <w:sdtEndPr>
      <w:rPr>
        <w:noProof/>
      </w:rPr>
    </w:sdtEndPr>
    <w:sdtContent>
      <w:p w14:paraId="0449A2FB" w14:textId="0B27D90C" w:rsidR="000911D2" w:rsidRDefault="000911D2">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606DF8D9" w14:textId="77777777" w:rsidR="000911D2" w:rsidRDefault="000911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2D7FDC"/>
    <w:multiLevelType w:val="hybridMultilevel"/>
    <w:tmpl w:val="DCF2A9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FF3175"/>
    <w:multiLevelType w:val="hybridMultilevel"/>
    <w:tmpl w:val="20081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2956CC"/>
    <w:multiLevelType w:val="hybridMultilevel"/>
    <w:tmpl w:val="3F40D570"/>
    <w:lvl w:ilvl="0" w:tplc="0809000F">
      <w:start w:val="1"/>
      <w:numFmt w:val="decimal"/>
      <w:lvlText w:val="%1."/>
      <w:lvlJc w:val="left"/>
      <w:pPr>
        <w:ind w:left="720" w:hanging="360"/>
      </w:pPr>
    </w:lvl>
    <w:lvl w:ilvl="1" w:tplc="08090019">
      <w:start w:val="1"/>
      <w:numFmt w:val="lowerLetter"/>
      <w:lvlText w:val="%2."/>
      <w:lvlJc w:val="left"/>
      <w:pPr>
        <w:ind w:left="786"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D93"/>
    <w:rsid w:val="00032BC3"/>
    <w:rsid w:val="000911D2"/>
    <w:rsid w:val="000A242E"/>
    <w:rsid w:val="000D051E"/>
    <w:rsid w:val="001053F5"/>
    <w:rsid w:val="00106D19"/>
    <w:rsid w:val="001239EA"/>
    <w:rsid w:val="00177053"/>
    <w:rsid w:val="001C6ED4"/>
    <w:rsid w:val="001F6575"/>
    <w:rsid w:val="002155D2"/>
    <w:rsid w:val="00245404"/>
    <w:rsid w:val="002534CB"/>
    <w:rsid w:val="00255FCF"/>
    <w:rsid w:val="00284881"/>
    <w:rsid w:val="00287822"/>
    <w:rsid w:val="002B1CF4"/>
    <w:rsid w:val="002F6AAF"/>
    <w:rsid w:val="00336E21"/>
    <w:rsid w:val="00350EF6"/>
    <w:rsid w:val="00360285"/>
    <w:rsid w:val="00366F54"/>
    <w:rsid w:val="00373E89"/>
    <w:rsid w:val="00393DDE"/>
    <w:rsid w:val="003A3388"/>
    <w:rsid w:val="00427E2E"/>
    <w:rsid w:val="00462065"/>
    <w:rsid w:val="00463180"/>
    <w:rsid w:val="004641F9"/>
    <w:rsid w:val="00472C20"/>
    <w:rsid w:val="004746A5"/>
    <w:rsid w:val="0047489A"/>
    <w:rsid w:val="004946A7"/>
    <w:rsid w:val="004B0632"/>
    <w:rsid w:val="004D5357"/>
    <w:rsid w:val="004E5DBD"/>
    <w:rsid w:val="00557C68"/>
    <w:rsid w:val="00575F67"/>
    <w:rsid w:val="00590736"/>
    <w:rsid w:val="005A6F2D"/>
    <w:rsid w:val="005C21B2"/>
    <w:rsid w:val="005C49E7"/>
    <w:rsid w:val="005D0F41"/>
    <w:rsid w:val="005D1850"/>
    <w:rsid w:val="00661926"/>
    <w:rsid w:val="0069193A"/>
    <w:rsid w:val="006B0E92"/>
    <w:rsid w:val="006B300F"/>
    <w:rsid w:val="006B3A11"/>
    <w:rsid w:val="006C3FF0"/>
    <w:rsid w:val="006E4D93"/>
    <w:rsid w:val="00713330"/>
    <w:rsid w:val="00717413"/>
    <w:rsid w:val="00736D39"/>
    <w:rsid w:val="007373B2"/>
    <w:rsid w:val="007761EE"/>
    <w:rsid w:val="00776BDF"/>
    <w:rsid w:val="007C0474"/>
    <w:rsid w:val="007F4500"/>
    <w:rsid w:val="00803464"/>
    <w:rsid w:val="00805485"/>
    <w:rsid w:val="0080760B"/>
    <w:rsid w:val="00841554"/>
    <w:rsid w:val="00841C86"/>
    <w:rsid w:val="008E62B5"/>
    <w:rsid w:val="00906DA7"/>
    <w:rsid w:val="00953D1A"/>
    <w:rsid w:val="0095533E"/>
    <w:rsid w:val="00970B21"/>
    <w:rsid w:val="009718BE"/>
    <w:rsid w:val="009D4D80"/>
    <w:rsid w:val="009D4E2F"/>
    <w:rsid w:val="009F286A"/>
    <w:rsid w:val="00A00560"/>
    <w:rsid w:val="00A14044"/>
    <w:rsid w:val="00A214A4"/>
    <w:rsid w:val="00A34D26"/>
    <w:rsid w:val="00A43E50"/>
    <w:rsid w:val="00A460AB"/>
    <w:rsid w:val="00AD7774"/>
    <w:rsid w:val="00AE4B25"/>
    <w:rsid w:val="00AE4C57"/>
    <w:rsid w:val="00B1755C"/>
    <w:rsid w:val="00B24BD3"/>
    <w:rsid w:val="00B375A3"/>
    <w:rsid w:val="00B5151E"/>
    <w:rsid w:val="00B91D74"/>
    <w:rsid w:val="00BB7340"/>
    <w:rsid w:val="00C268A9"/>
    <w:rsid w:val="00C420B4"/>
    <w:rsid w:val="00C52847"/>
    <w:rsid w:val="00C5425D"/>
    <w:rsid w:val="00C73EB2"/>
    <w:rsid w:val="00C8615C"/>
    <w:rsid w:val="00CF423D"/>
    <w:rsid w:val="00CF6F1D"/>
    <w:rsid w:val="00D63F35"/>
    <w:rsid w:val="00D80482"/>
    <w:rsid w:val="00DC503C"/>
    <w:rsid w:val="00DD01EB"/>
    <w:rsid w:val="00DD29C1"/>
    <w:rsid w:val="00E12ABA"/>
    <w:rsid w:val="00E210C9"/>
    <w:rsid w:val="00E27DE0"/>
    <w:rsid w:val="00E524DC"/>
    <w:rsid w:val="00E8373B"/>
    <w:rsid w:val="00E9365F"/>
    <w:rsid w:val="00EC1875"/>
    <w:rsid w:val="00EC625E"/>
    <w:rsid w:val="00EC72E7"/>
    <w:rsid w:val="00EC7BD8"/>
    <w:rsid w:val="00ED2736"/>
    <w:rsid w:val="00ED6A5D"/>
    <w:rsid w:val="00F33994"/>
    <w:rsid w:val="00F46AD8"/>
    <w:rsid w:val="00F50A6E"/>
    <w:rsid w:val="00F7360B"/>
    <w:rsid w:val="00F82D49"/>
    <w:rsid w:val="00FB4892"/>
    <w:rsid w:val="00FC11EE"/>
    <w:rsid w:val="00FF7D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50645D"/>
  <w15:chartTrackingRefBased/>
  <w15:docId w15:val="{C3239967-50AC-480A-9B17-C64902117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20B4"/>
    <w:pPr>
      <w:ind w:left="720"/>
      <w:contextualSpacing/>
    </w:pPr>
  </w:style>
  <w:style w:type="paragraph" w:styleId="BalloonText">
    <w:name w:val="Balloon Text"/>
    <w:basedOn w:val="Normal"/>
    <w:link w:val="BalloonTextChar"/>
    <w:uiPriority w:val="99"/>
    <w:semiHidden/>
    <w:unhideWhenUsed/>
    <w:rsid w:val="00B24B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BD3"/>
    <w:rPr>
      <w:rFonts w:ascii="Segoe UI" w:hAnsi="Segoe UI" w:cs="Segoe UI"/>
      <w:sz w:val="18"/>
      <w:szCs w:val="18"/>
    </w:rPr>
  </w:style>
  <w:style w:type="character" w:styleId="CommentReference">
    <w:name w:val="annotation reference"/>
    <w:basedOn w:val="DefaultParagraphFont"/>
    <w:uiPriority w:val="99"/>
    <w:semiHidden/>
    <w:unhideWhenUsed/>
    <w:rsid w:val="00EC72E7"/>
    <w:rPr>
      <w:sz w:val="16"/>
      <w:szCs w:val="16"/>
    </w:rPr>
  </w:style>
  <w:style w:type="paragraph" w:styleId="CommentText">
    <w:name w:val="annotation text"/>
    <w:basedOn w:val="Normal"/>
    <w:link w:val="CommentTextChar"/>
    <w:uiPriority w:val="99"/>
    <w:semiHidden/>
    <w:unhideWhenUsed/>
    <w:rsid w:val="00EC72E7"/>
    <w:pPr>
      <w:spacing w:line="240" w:lineRule="auto"/>
    </w:pPr>
    <w:rPr>
      <w:sz w:val="20"/>
      <w:szCs w:val="20"/>
    </w:rPr>
  </w:style>
  <w:style w:type="character" w:customStyle="1" w:styleId="CommentTextChar">
    <w:name w:val="Comment Text Char"/>
    <w:basedOn w:val="DefaultParagraphFont"/>
    <w:link w:val="CommentText"/>
    <w:uiPriority w:val="99"/>
    <w:semiHidden/>
    <w:rsid w:val="00EC72E7"/>
    <w:rPr>
      <w:sz w:val="20"/>
      <w:szCs w:val="20"/>
    </w:rPr>
  </w:style>
  <w:style w:type="paragraph" w:styleId="CommentSubject">
    <w:name w:val="annotation subject"/>
    <w:basedOn w:val="CommentText"/>
    <w:next w:val="CommentText"/>
    <w:link w:val="CommentSubjectChar"/>
    <w:uiPriority w:val="99"/>
    <w:semiHidden/>
    <w:unhideWhenUsed/>
    <w:rsid w:val="00EC72E7"/>
    <w:rPr>
      <w:b/>
      <w:bCs/>
    </w:rPr>
  </w:style>
  <w:style w:type="character" w:customStyle="1" w:styleId="CommentSubjectChar">
    <w:name w:val="Comment Subject Char"/>
    <w:basedOn w:val="CommentTextChar"/>
    <w:link w:val="CommentSubject"/>
    <w:uiPriority w:val="99"/>
    <w:semiHidden/>
    <w:rsid w:val="00EC72E7"/>
    <w:rPr>
      <w:b/>
      <w:bCs/>
      <w:sz w:val="20"/>
      <w:szCs w:val="20"/>
    </w:rPr>
  </w:style>
  <w:style w:type="paragraph" w:styleId="Header">
    <w:name w:val="header"/>
    <w:basedOn w:val="Normal"/>
    <w:link w:val="HeaderChar"/>
    <w:uiPriority w:val="99"/>
    <w:unhideWhenUsed/>
    <w:rsid w:val="000911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1D2"/>
  </w:style>
  <w:style w:type="paragraph" w:styleId="Footer">
    <w:name w:val="footer"/>
    <w:basedOn w:val="Normal"/>
    <w:link w:val="FooterChar"/>
    <w:uiPriority w:val="99"/>
    <w:unhideWhenUsed/>
    <w:rsid w:val="000911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11D2"/>
  </w:style>
  <w:style w:type="character" w:styleId="Hyperlink">
    <w:name w:val="Hyperlink"/>
    <w:basedOn w:val="DefaultParagraphFont"/>
    <w:uiPriority w:val="99"/>
    <w:semiHidden/>
    <w:unhideWhenUsed/>
    <w:rsid w:val="00DD29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440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Licensing@westminster.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icensing@westminster.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64DE060FF8094BA1D9DC3986AF2C05" ma:contentTypeVersion="12" ma:contentTypeDescription="Create a new document." ma:contentTypeScope="" ma:versionID="c2b137171dd3443a988c2a15f17b3adb">
  <xsd:schema xmlns:xsd="http://www.w3.org/2001/XMLSchema" xmlns:xs="http://www.w3.org/2001/XMLSchema" xmlns:p="http://schemas.microsoft.com/office/2006/metadata/properties" xmlns:ns3="8deaca80-527f-4aca-8e51-86d3c8b75107" xmlns:ns4="528884aa-f4b6-4282-864a-3c4ec36f407c" targetNamespace="http://schemas.microsoft.com/office/2006/metadata/properties" ma:root="true" ma:fieldsID="01e10825b3bab5e2e5db614ba51b22d5" ns3:_="" ns4:_="">
    <xsd:import namespace="8deaca80-527f-4aca-8e51-86d3c8b75107"/>
    <xsd:import namespace="528884aa-f4b6-4282-864a-3c4ec36f407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aca80-527f-4aca-8e51-86d3c8b7510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8884aa-f4b6-4282-864a-3c4ec36f407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2DEA26-CC0A-47F7-BCA7-675215FDA3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aca80-527f-4aca-8e51-86d3c8b75107"/>
    <ds:schemaRef ds:uri="528884aa-f4b6-4282-864a-3c4ec36f40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4E97E6-B680-4FA9-BD53-1B34347686B2}">
  <ds:schemaRefs>
    <ds:schemaRef ds:uri="http://schemas.microsoft.com/sharepoint/v3/contenttype/forms"/>
  </ds:schemaRefs>
</ds:datastoreItem>
</file>

<file path=customXml/itemProps3.xml><?xml version="1.0" encoding="utf-8"?>
<ds:datastoreItem xmlns:ds="http://schemas.openxmlformats.org/officeDocument/2006/customXml" ds:itemID="{B2663E33-9AA4-452F-8688-132121C7CACB}">
  <ds:schemaRefs>
    <ds:schemaRef ds:uri="http://schemas.openxmlformats.org/package/2006/metadata/core-properties"/>
    <ds:schemaRef ds:uri="http://schemas.microsoft.com/office/2006/documentManagement/types"/>
    <ds:schemaRef ds:uri="http://www.w3.org/XML/1998/namespace"/>
    <ds:schemaRef ds:uri="http://purl.org/dc/terms/"/>
    <ds:schemaRef ds:uri="http://schemas.microsoft.com/office/infopath/2007/PartnerControls"/>
    <ds:schemaRef ds:uri="8deaca80-527f-4aca-8e51-86d3c8b75107"/>
    <ds:schemaRef ds:uri="http://purl.org/dc/elements/1.1/"/>
    <ds:schemaRef ds:uri="528884aa-f4b6-4282-864a-3c4ec36f407c"/>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95778106-FEA4-47D6-8539-8876EEC37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Hardy, Aaron: WCC</dc:creator>
  <cp:keywords/>
  <dc:description/>
  <cp:lastModifiedBy>Titcombe, Heidi: CP-Legal: RBKC</cp:lastModifiedBy>
  <cp:revision>2</cp:revision>
  <dcterms:created xsi:type="dcterms:W3CDTF">2020-04-15T16:05:00Z</dcterms:created>
  <dcterms:modified xsi:type="dcterms:W3CDTF">2020-04-15T16:05:00Z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0x010100A864DE060FF8094BA1D9DC3986AF2C05</vt:lpwstr>
  </property>
</Properties>
</file>