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9C10" w14:textId="77777777" w:rsidR="00F117FB" w:rsidRPr="00E33625" w:rsidRDefault="00F117FB" w:rsidP="00067D24">
      <w:pPr>
        <w:tabs>
          <w:tab w:val="left" w:pos="7938"/>
        </w:tabs>
        <w:spacing w:after="0" w:line="276" w:lineRule="auto"/>
        <w:ind w:left="284" w:right="1088"/>
        <w:rPr>
          <w:rFonts w:ascii="Proxima Nova" w:hAnsi="Proxima Nova"/>
          <w:b/>
          <w:sz w:val="20"/>
          <w:szCs w:val="20"/>
        </w:rPr>
      </w:pPr>
    </w:p>
    <w:p w14:paraId="3D2BE006" w14:textId="77777777" w:rsidR="00487CEB" w:rsidRDefault="00487CEB" w:rsidP="00067D24">
      <w:pPr>
        <w:tabs>
          <w:tab w:val="left" w:pos="7938"/>
        </w:tabs>
        <w:spacing w:after="0" w:line="276" w:lineRule="auto"/>
        <w:ind w:left="284" w:right="1088"/>
        <w:rPr>
          <w:rFonts w:ascii="Proxima Nova" w:hAnsi="Proxima Nova"/>
          <w:b/>
          <w:sz w:val="20"/>
          <w:szCs w:val="20"/>
        </w:rPr>
      </w:pPr>
    </w:p>
    <w:p w14:paraId="573E2CFB" w14:textId="77777777" w:rsidR="00487CEB" w:rsidRDefault="00487CEB" w:rsidP="00067D24">
      <w:pPr>
        <w:tabs>
          <w:tab w:val="left" w:pos="7938"/>
        </w:tabs>
        <w:spacing w:after="0" w:line="276" w:lineRule="auto"/>
        <w:ind w:left="284" w:right="1088"/>
        <w:rPr>
          <w:rFonts w:ascii="Proxima Nova" w:hAnsi="Proxima Nova"/>
          <w:b/>
          <w:sz w:val="20"/>
          <w:szCs w:val="20"/>
        </w:rPr>
      </w:pPr>
    </w:p>
    <w:p w14:paraId="07507B1E" w14:textId="77777777" w:rsidR="00487CEB" w:rsidRDefault="00487CEB" w:rsidP="00067D24">
      <w:pPr>
        <w:tabs>
          <w:tab w:val="left" w:pos="7938"/>
        </w:tabs>
        <w:spacing w:after="0" w:line="276" w:lineRule="auto"/>
        <w:ind w:left="284" w:right="1088"/>
        <w:rPr>
          <w:rFonts w:ascii="Proxima Nova" w:hAnsi="Proxima Nova"/>
          <w:b/>
          <w:sz w:val="20"/>
          <w:szCs w:val="20"/>
        </w:rPr>
      </w:pPr>
    </w:p>
    <w:p w14:paraId="1757505A" w14:textId="77777777" w:rsidR="00487CEB" w:rsidRDefault="00487CEB" w:rsidP="00487CEB">
      <w:pPr>
        <w:tabs>
          <w:tab w:val="left" w:pos="7938"/>
        </w:tabs>
        <w:spacing w:after="0" w:line="276" w:lineRule="auto"/>
        <w:ind w:right="1088"/>
        <w:rPr>
          <w:rFonts w:ascii="Proxima Nova" w:hAnsi="Proxima Nova"/>
          <w:b/>
          <w:sz w:val="20"/>
          <w:szCs w:val="20"/>
        </w:rPr>
      </w:pPr>
    </w:p>
    <w:p w14:paraId="0BB257C7" w14:textId="77777777" w:rsidR="00487CEB" w:rsidRPr="00487CEB" w:rsidRDefault="00487CEB" w:rsidP="00487CEB">
      <w:pPr>
        <w:tabs>
          <w:tab w:val="left" w:pos="7938"/>
        </w:tabs>
        <w:spacing w:after="0" w:line="276" w:lineRule="auto"/>
        <w:ind w:right="1088"/>
        <w:rPr>
          <w:rFonts w:ascii="Proxima Nova" w:hAnsi="Proxima Nova"/>
          <w:b/>
          <w:color w:val="FF0000"/>
          <w:sz w:val="20"/>
          <w:szCs w:val="20"/>
        </w:rPr>
      </w:pPr>
    </w:p>
    <w:p w14:paraId="7B853198" w14:textId="77777777" w:rsidR="00487CEB" w:rsidRDefault="00487CEB" w:rsidP="00487CEB">
      <w:pPr>
        <w:tabs>
          <w:tab w:val="left" w:pos="7938"/>
        </w:tabs>
        <w:spacing w:after="0" w:line="276" w:lineRule="auto"/>
        <w:ind w:left="284" w:right="1088"/>
        <w:rPr>
          <w:rFonts w:ascii="Proxima Nova" w:hAnsi="Proxima Nova"/>
          <w:b/>
          <w:sz w:val="32"/>
          <w:szCs w:val="32"/>
        </w:rPr>
      </w:pPr>
      <w:r>
        <w:rPr>
          <w:rFonts w:ascii="Proxima Nova" w:hAnsi="Proxima Nova"/>
          <w:b/>
          <w:sz w:val="32"/>
          <w:szCs w:val="32"/>
        </w:rPr>
        <w:tab/>
      </w:r>
    </w:p>
    <w:p w14:paraId="2669A4C7" w14:textId="77777777" w:rsidR="00487CEB" w:rsidRDefault="00487CEB" w:rsidP="00487CEB">
      <w:pPr>
        <w:tabs>
          <w:tab w:val="left" w:pos="7938"/>
        </w:tabs>
        <w:spacing w:after="0" w:line="276" w:lineRule="auto"/>
        <w:ind w:left="284" w:right="1088"/>
        <w:rPr>
          <w:rFonts w:ascii="Proxima Nova" w:hAnsi="Proxima Nova"/>
          <w:b/>
          <w:sz w:val="32"/>
          <w:szCs w:val="32"/>
        </w:rPr>
      </w:pPr>
    </w:p>
    <w:p w14:paraId="3DE33B90" w14:textId="77777777" w:rsidR="00487CEB" w:rsidRDefault="00487CEB" w:rsidP="00487CEB">
      <w:pPr>
        <w:tabs>
          <w:tab w:val="left" w:pos="7938"/>
        </w:tabs>
        <w:spacing w:after="0" w:line="276" w:lineRule="auto"/>
        <w:ind w:left="284" w:right="1088"/>
        <w:rPr>
          <w:rFonts w:ascii="Proxima Nova" w:hAnsi="Proxima Nova"/>
          <w:b/>
          <w:sz w:val="32"/>
          <w:szCs w:val="32"/>
        </w:rPr>
      </w:pPr>
    </w:p>
    <w:p w14:paraId="5170D1E9" w14:textId="77777777" w:rsidR="00487CEB" w:rsidRDefault="00487CEB" w:rsidP="00487CEB">
      <w:pPr>
        <w:tabs>
          <w:tab w:val="left" w:pos="7938"/>
        </w:tabs>
        <w:spacing w:after="0" w:line="276" w:lineRule="auto"/>
        <w:ind w:left="284" w:right="1088"/>
        <w:rPr>
          <w:rFonts w:ascii="Proxima Nova" w:hAnsi="Proxima Nova"/>
          <w:b/>
          <w:sz w:val="32"/>
          <w:szCs w:val="32"/>
        </w:rPr>
      </w:pPr>
    </w:p>
    <w:p w14:paraId="7031C63C" w14:textId="77777777" w:rsidR="00487CEB" w:rsidRDefault="00487CEB" w:rsidP="00487CEB">
      <w:pPr>
        <w:tabs>
          <w:tab w:val="left" w:pos="7938"/>
        </w:tabs>
        <w:spacing w:after="0" w:line="276" w:lineRule="auto"/>
        <w:ind w:left="284" w:right="1088"/>
        <w:rPr>
          <w:rFonts w:ascii="Proxima Nova" w:hAnsi="Proxima Nova"/>
          <w:b/>
          <w:sz w:val="32"/>
          <w:szCs w:val="32"/>
        </w:rPr>
      </w:pPr>
    </w:p>
    <w:p w14:paraId="408EEFE5" w14:textId="77777777" w:rsidR="00487CEB" w:rsidRDefault="00487CEB" w:rsidP="00487CEB">
      <w:pPr>
        <w:tabs>
          <w:tab w:val="left" w:pos="7938"/>
        </w:tabs>
        <w:spacing w:after="0" w:line="276" w:lineRule="auto"/>
        <w:ind w:left="284" w:right="1088"/>
        <w:rPr>
          <w:rFonts w:ascii="Proxima Nova" w:hAnsi="Proxima Nova"/>
          <w:b/>
          <w:sz w:val="32"/>
          <w:szCs w:val="32"/>
        </w:rPr>
      </w:pPr>
    </w:p>
    <w:p w14:paraId="46960706" w14:textId="77777777" w:rsidR="00487CEB" w:rsidRDefault="00487CEB" w:rsidP="00487CEB">
      <w:pPr>
        <w:tabs>
          <w:tab w:val="left" w:pos="7938"/>
        </w:tabs>
        <w:spacing w:after="0" w:line="276" w:lineRule="auto"/>
        <w:ind w:left="284" w:right="1088"/>
        <w:rPr>
          <w:rFonts w:ascii="Proxima Nova" w:hAnsi="Proxima Nova"/>
          <w:b/>
          <w:sz w:val="32"/>
          <w:szCs w:val="32"/>
        </w:rPr>
      </w:pPr>
    </w:p>
    <w:p w14:paraId="3A62DF82" w14:textId="77777777" w:rsidR="00487CEB" w:rsidRDefault="00487CEB" w:rsidP="009847B4">
      <w:pPr>
        <w:tabs>
          <w:tab w:val="left" w:pos="7938"/>
        </w:tabs>
        <w:spacing w:after="0" w:line="276" w:lineRule="auto"/>
        <w:ind w:right="1088"/>
        <w:rPr>
          <w:rFonts w:ascii="Proxima Nova" w:hAnsi="Proxima Nova"/>
          <w:b/>
          <w:sz w:val="32"/>
          <w:szCs w:val="32"/>
        </w:rPr>
      </w:pPr>
    </w:p>
    <w:p w14:paraId="63DF14D4" w14:textId="77777777" w:rsidR="009847B4" w:rsidRDefault="009847B4" w:rsidP="009847B4">
      <w:pPr>
        <w:tabs>
          <w:tab w:val="left" w:pos="7938"/>
        </w:tabs>
        <w:spacing w:after="0" w:line="276" w:lineRule="auto"/>
        <w:ind w:right="1088"/>
        <w:rPr>
          <w:rFonts w:ascii="Proxima Nova" w:hAnsi="Proxima Nova"/>
          <w:b/>
          <w:sz w:val="32"/>
          <w:szCs w:val="32"/>
        </w:rPr>
      </w:pPr>
    </w:p>
    <w:p w14:paraId="68FB8AE8" w14:textId="77777777" w:rsidR="00487CEB" w:rsidRDefault="00487CEB" w:rsidP="005E76A9">
      <w:pPr>
        <w:tabs>
          <w:tab w:val="left" w:pos="7938"/>
        </w:tabs>
        <w:spacing w:after="0" w:line="276" w:lineRule="auto"/>
        <w:ind w:right="1088"/>
        <w:rPr>
          <w:rFonts w:ascii="Proxima Nova" w:hAnsi="Proxima Nova"/>
          <w:b/>
          <w:sz w:val="32"/>
          <w:szCs w:val="32"/>
        </w:rPr>
      </w:pPr>
    </w:p>
    <w:p w14:paraId="0FC78770" w14:textId="77777777" w:rsidR="009847B4" w:rsidRDefault="009847B4" w:rsidP="005E76A9">
      <w:pPr>
        <w:tabs>
          <w:tab w:val="left" w:pos="7938"/>
        </w:tabs>
        <w:spacing w:after="0" w:line="276" w:lineRule="auto"/>
        <w:ind w:right="1088"/>
        <w:rPr>
          <w:rFonts w:ascii="Proxima Nova" w:hAnsi="Proxima Nova"/>
          <w:b/>
          <w:sz w:val="32"/>
          <w:szCs w:val="32"/>
        </w:rPr>
      </w:pPr>
    </w:p>
    <w:p w14:paraId="46276D6D" w14:textId="564FC358" w:rsidR="005E76A9" w:rsidRDefault="005E76A9" w:rsidP="005E76A9">
      <w:pPr>
        <w:tabs>
          <w:tab w:val="left" w:pos="7938"/>
        </w:tabs>
        <w:spacing w:after="0" w:line="276" w:lineRule="auto"/>
        <w:ind w:left="284" w:right="1088"/>
        <w:rPr>
          <w:rFonts w:ascii="Proxima Nova" w:hAnsi="Proxima Nova"/>
          <w:b/>
          <w:sz w:val="32"/>
          <w:szCs w:val="32"/>
        </w:rPr>
      </w:pPr>
      <w:r>
        <w:rPr>
          <w:rFonts w:ascii="Proxima Nova" w:hAnsi="Proxima Nova"/>
          <w:b/>
          <w:sz w:val="32"/>
          <w:szCs w:val="32"/>
        </w:rPr>
        <w:t>Rebuttal of Proof of Evidence</w:t>
      </w:r>
    </w:p>
    <w:p w14:paraId="121F1CBE" w14:textId="77777777" w:rsidR="009847B4" w:rsidRDefault="009847B4" w:rsidP="005E76A9">
      <w:pPr>
        <w:tabs>
          <w:tab w:val="left" w:pos="7938"/>
        </w:tabs>
        <w:spacing w:after="0" w:line="276" w:lineRule="auto"/>
        <w:ind w:left="284" w:right="1088"/>
        <w:rPr>
          <w:rFonts w:ascii="Proxima Nova" w:hAnsi="Proxima Nova"/>
          <w:b/>
          <w:sz w:val="32"/>
          <w:szCs w:val="32"/>
        </w:rPr>
      </w:pPr>
      <w:r>
        <w:rPr>
          <w:rFonts w:ascii="Proxima Nova" w:hAnsi="Proxima Nova"/>
          <w:b/>
          <w:sz w:val="32"/>
          <w:szCs w:val="32"/>
        </w:rPr>
        <w:t xml:space="preserve">Donncha O Shea </w:t>
      </w:r>
      <w:r w:rsidRPr="009847B4">
        <w:rPr>
          <w:rFonts w:ascii="Proxima Nova" w:hAnsi="Proxima Nova"/>
          <w:b/>
          <w:sz w:val="32"/>
          <w:szCs w:val="32"/>
        </w:rPr>
        <w:t xml:space="preserve">BArch MSc ARB </w:t>
      </w:r>
    </w:p>
    <w:p w14:paraId="4BF72FAE" w14:textId="4E9E5F64" w:rsidR="005E76A9" w:rsidRDefault="009847B4" w:rsidP="005E76A9">
      <w:pPr>
        <w:tabs>
          <w:tab w:val="left" w:pos="7938"/>
        </w:tabs>
        <w:spacing w:after="0" w:line="276" w:lineRule="auto"/>
        <w:ind w:left="284" w:right="1088"/>
        <w:rPr>
          <w:rFonts w:ascii="Proxima Nova" w:hAnsi="Proxima Nova"/>
          <w:b/>
          <w:sz w:val="24"/>
          <w:szCs w:val="24"/>
        </w:rPr>
      </w:pPr>
      <w:r w:rsidRPr="009847B4">
        <w:rPr>
          <w:rFonts w:ascii="Proxima Nova" w:hAnsi="Proxima Nova"/>
          <w:b/>
          <w:sz w:val="24"/>
          <w:szCs w:val="24"/>
        </w:rPr>
        <w:t>on behalf of Gustafson Porter + Bowman LLP</w:t>
      </w:r>
    </w:p>
    <w:p w14:paraId="0C0B13E8" w14:textId="77777777" w:rsidR="009847B4" w:rsidRPr="009847B4" w:rsidRDefault="009847B4" w:rsidP="005E76A9">
      <w:pPr>
        <w:tabs>
          <w:tab w:val="left" w:pos="7938"/>
        </w:tabs>
        <w:spacing w:after="0" w:line="276" w:lineRule="auto"/>
        <w:ind w:left="284" w:right="1088"/>
        <w:rPr>
          <w:rFonts w:ascii="Proxima Nova" w:hAnsi="Proxima Nova"/>
          <w:b/>
          <w:sz w:val="24"/>
          <w:szCs w:val="24"/>
        </w:rPr>
      </w:pPr>
    </w:p>
    <w:p w14:paraId="05C7A1A9" w14:textId="5CB6161E" w:rsidR="005E76A9" w:rsidRDefault="005E76A9" w:rsidP="005E76A9">
      <w:pPr>
        <w:tabs>
          <w:tab w:val="left" w:pos="7938"/>
        </w:tabs>
        <w:spacing w:after="0" w:line="276" w:lineRule="auto"/>
        <w:ind w:left="284" w:right="1088"/>
        <w:rPr>
          <w:rFonts w:ascii="Proxima Nova" w:hAnsi="Proxima Nova"/>
          <w:b/>
          <w:sz w:val="24"/>
          <w:szCs w:val="24"/>
        </w:rPr>
      </w:pPr>
      <w:r w:rsidRPr="00E34A42">
        <w:rPr>
          <w:rFonts w:ascii="Proxima Nova" w:hAnsi="Proxima Nova"/>
          <w:b/>
          <w:sz w:val="24"/>
          <w:szCs w:val="24"/>
        </w:rPr>
        <w:t>Town and Country Planning Act 1990, Section 77; Town and Country Planning (Inquiries Procedure) (England) Rules 2000</w:t>
      </w:r>
    </w:p>
    <w:p w14:paraId="507B6B31" w14:textId="77777777" w:rsidR="005E76A9" w:rsidRPr="00E34A42" w:rsidRDefault="005E76A9" w:rsidP="005E76A9">
      <w:pPr>
        <w:tabs>
          <w:tab w:val="left" w:pos="7938"/>
        </w:tabs>
        <w:spacing w:after="0" w:line="276" w:lineRule="auto"/>
        <w:ind w:left="284" w:right="1088"/>
        <w:rPr>
          <w:rFonts w:ascii="Proxima Nova" w:hAnsi="Proxima Nova"/>
          <w:b/>
          <w:sz w:val="24"/>
          <w:szCs w:val="24"/>
        </w:rPr>
      </w:pPr>
    </w:p>
    <w:p w14:paraId="56918A50" w14:textId="13DB87FC" w:rsidR="005E76A9" w:rsidRDefault="005E76A9" w:rsidP="005E76A9">
      <w:pPr>
        <w:tabs>
          <w:tab w:val="left" w:pos="7938"/>
        </w:tabs>
        <w:spacing w:after="0" w:line="276" w:lineRule="auto"/>
        <w:ind w:left="284" w:right="1088"/>
        <w:rPr>
          <w:rFonts w:ascii="Proxima Nova" w:hAnsi="Proxima Nova"/>
          <w:b/>
          <w:sz w:val="24"/>
          <w:szCs w:val="24"/>
        </w:rPr>
      </w:pPr>
      <w:r w:rsidRPr="00E34A42">
        <w:rPr>
          <w:rFonts w:ascii="Proxima Nova" w:hAnsi="Proxima Nova"/>
          <w:b/>
          <w:sz w:val="24"/>
          <w:szCs w:val="24"/>
        </w:rPr>
        <w:t>Call-in Inquiry into the Proposed Development of the United Kingdom Holocaust Memorial and Learning Centre located within Victoria Tower Gardens, Millbank, London, SW1P 3YB</w:t>
      </w:r>
    </w:p>
    <w:p w14:paraId="67FC7F8C" w14:textId="77777777" w:rsidR="005E76A9" w:rsidRPr="00E34A42" w:rsidRDefault="005E76A9" w:rsidP="005E76A9">
      <w:pPr>
        <w:tabs>
          <w:tab w:val="left" w:pos="7938"/>
        </w:tabs>
        <w:spacing w:after="0" w:line="276" w:lineRule="auto"/>
        <w:ind w:left="284" w:right="1088"/>
        <w:rPr>
          <w:rFonts w:ascii="Proxima Nova" w:hAnsi="Proxima Nova"/>
          <w:b/>
          <w:sz w:val="24"/>
          <w:szCs w:val="24"/>
        </w:rPr>
      </w:pPr>
    </w:p>
    <w:p w14:paraId="28740890" w14:textId="77777777" w:rsidR="005E76A9" w:rsidRPr="00E34A42" w:rsidRDefault="005E76A9" w:rsidP="005E76A9">
      <w:pPr>
        <w:tabs>
          <w:tab w:val="left" w:pos="7938"/>
        </w:tabs>
        <w:spacing w:after="0" w:line="276" w:lineRule="auto"/>
        <w:ind w:left="284" w:right="1088"/>
        <w:rPr>
          <w:rFonts w:ascii="Proxima Nova" w:hAnsi="Proxima Nova"/>
          <w:bCs/>
          <w:sz w:val="20"/>
          <w:szCs w:val="20"/>
        </w:rPr>
      </w:pPr>
      <w:r w:rsidRPr="00E34A42">
        <w:rPr>
          <w:rFonts w:ascii="Proxima Nova" w:hAnsi="Proxima Nova"/>
          <w:bCs/>
          <w:sz w:val="20"/>
          <w:szCs w:val="20"/>
        </w:rPr>
        <w:t>Local Planning Authority Reference: 19/00114/FULL</w:t>
      </w:r>
    </w:p>
    <w:p w14:paraId="34394367" w14:textId="77777777" w:rsidR="005E76A9" w:rsidRPr="005E76A9" w:rsidRDefault="005E76A9" w:rsidP="00C86C2A">
      <w:pPr>
        <w:tabs>
          <w:tab w:val="left" w:pos="7938"/>
        </w:tabs>
        <w:spacing w:after="0" w:line="276" w:lineRule="auto"/>
        <w:ind w:left="284" w:right="1088"/>
        <w:rPr>
          <w:rFonts w:ascii="Proxima Nova" w:hAnsi="Proxima Nova"/>
          <w:bCs/>
          <w:sz w:val="20"/>
          <w:szCs w:val="20"/>
        </w:rPr>
      </w:pPr>
      <w:r w:rsidRPr="00E34A42">
        <w:rPr>
          <w:rFonts w:ascii="Proxima Nova" w:hAnsi="Proxima Nova"/>
          <w:bCs/>
          <w:sz w:val="20"/>
          <w:szCs w:val="20"/>
        </w:rPr>
        <w:t>Planning Inspectorate Ref: APP/X5990/V/19/3240661</w:t>
      </w:r>
    </w:p>
    <w:p w14:paraId="082B7E60" w14:textId="5E27B435" w:rsidR="00C86C2A" w:rsidRPr="005E76A9" w:rsidRDefault="005E76A9" w:rsidP="00C86C2A">
      <w:pPr>
        <w:tabs>
          <w:tab w:val="left" w:pos="7938"/>
        </w:tabs>
        <w:spacing w:after="0" w:line="276" w:lineRule="auto"/>
        <w:ind w:left="284" w:right="1088"/>
        <w:rPr>
          <w:rFonts w:ascii="Proxima Nova" w:hAnsi="Proxima Nova"/>
          <w:bCs/>
          <w:sz w:val="20"/>
          <w:szCs w:val="20"/>
        </w:rPr>
      </w:pPr>
      <w:r w:rsidRPr="005E76A9">
        <w:rPr>
          <w:rFonts w:ascii="Proxima Nova" w:hAnsi="Proxima Nova"/>
          <w:bCs/>
          <w:sz w:val="20"/>
          <w:szCs w:val="20"/>
        </w:rPr>
        <w:lastRenderedPageBreak/>
        <w:t>September</w:t>
      </w:r>
      <w:r w:rsidR="00487CEB" w:rsidRPr="005E76A9">
        <w:rPr>
          <w:rFonts w:ascii="Proxima Nova" w:hAnsi="Proxima Nova"/>
          <w:bCs/>
          <w:sz w:val="20"/>
          <w:szCs w:val="20"/>
        </w:rPr>
        <w:t xml:space="preserve"> 2020</w:t>
      </w:r>
    </w:p>
    <w:p w14:paraId="079BD217" w14:textId="77777777" w:rsidR="00C86C2A" w:rsidRDefault="00C86C2A" w:rsidP="00C86C2A">
      <w:pPr>
        <w:tabs>
          <w:tab w:val="left" w:pos="7938"/>
        </w:tabs>
        <w:spacing w:after="0" w:line="276" w:lineRule="auto"/>
        <w:ind w:left="284" w:right="1088"/>
        <w:rPr>
          <w:rFonts w:ascii="Proxima Nova" w:hAnsi="Proxima Nova"/>
          <w:b/>
          <w:sz w:val="20"/>
          <w:szCs w:val="20"/>
        </w:rPr>
      </w:pPr>
    </w:p>
    <w:p w14:paraId="1CD66FF0" w14:textId="77777777" w:rsidR="00C86C2A" w:rsidRDefault="00C86C2A" w:rsidP="00C86C2A">
      <w:pPr>
        <w:tabs>
          <w:tab w:val="left" w:pos="7938"/>
        </w:tabs>
        <w:spacing w:after="0" w:line="276" w:lineRule="auto"/>
        <w:ind w:left="284" w:right="1088"/>
        <w:rPr>
          <w:rFonts w:ascii="Proxima Nova" w:hAnsi="Proxima Nova"/>
          <w:b/>
          <w:sz w:val="20"/>
          <w:szCs w:val="20"/>
        </w:rPr>
      </w:pPr>
    </w:p>
    <w:p w14:paraId="540FC4ED" w14:textId="77777777" w:rsidR="006D40C8" w:rsidRDefault="006D40C8" w:rsidP="00C86C2A">
      <w:pPr>
        <w:tabs>
          <w:tab w:val="left" w:pos="7938"/>
        </w:tabs>
        <w:spacing w:after="0" w:line="276" w:lineRule="auto"/>
        <w:ind w:left="284" w:right="1088"/>
        <w:rPr>
          <w:rFonts w:ascii="Proxima Nova" w:hAnsi="Proxima Nova"/>
          <w:b/>
          <w:sz w:val="20"/>
          <w:szCs w:val="20"/>
        </w:rPr>
      </w:pPr>
    </w:p>
    <w:p w14:paraId="2502DB76" w14:textId="7A23D8E2" w:rsidR="00430955" w:rsidRDefault="005E76A9" w:rsidP="00430955">
      <w:pPr>
        <w:pStyle w:val="ListParagraph"/>
        <w:numPr>
          <w:ilvl w:val="0"/>
          <w:numId w:val="4"/>
        </w:numPr>
        <w:tabs>
          <w:tab w:val="left" w:pos="7938"/>
        </w:tabs>
        <w:spacing w:after="0" w:line="276" w:lineRule="auto"/>
        <w:ind w:right="1088"/>
        <w:rPr>
          <w:rFonts w:ascii="Proxima Nova" w:hAnsi="Proxima Nova"/>
          <w:b/>
          <w:sz w:val="20"/>
          <w:szCs w:val="20"/>
        </w:rPr>
      </w:pPr>
      <w:r w:rsidRPr="005E76A9">
        <w:rPr>
          <w:rFonts w:ascii="Proxima Nova" w:hAnsi="Proxima Nova"/>
          <w:b/>
          <w:sz w:val="20"/>
          <w:szCs w:val="20"/>
        </w:rPr>
        <w:t>Introductio</w:t>
      </w:r>
      <w:r w:rsidR="00430955">
        <w:rPr>
          <w:rFonts w:ascii="Proxima Nova" w:hAnsi="Proxima Nova"/>
          <w:b/>
          <w:sz w:val="20"/>
          <w:szCs w:val="20"/>
        </w:rPr>
        <w:t>n</w:t>
      </w:r>
    </w:p>
    <w:p w14:paraId="4C44587A" w14:textId="77777777" w:rsidR="00430955" w:rsidRDefault="00430955" w:rsidP="00430955">
      <w:pPr>
        <w:pStyle w:val="ListParagraph"/>
        <w:tabs>
          <w:tab w:val="left" w:pos="7938"/>
        </w:tabs>
        <w:spacing w:after="0" w:line="276" w:lineRule="auto"/>
        <w:ind w:left="360" w:right="1088"/>
        <w:rPr>
          <w:rFonts w:ascii="Proxima Nova" w:hAnsi="Proxima Nova"/>
          <w:b/>
          <w:sz w:val="20"/>
          <w:szCs w:val="20"/>
        </w:rPr>
      </w:pPr>
    </w:p>
    <w:p w14:paraId="57944537" w14:textId="5A47D744" w:rsidR="005E76A9" w:rsidRDefault="005E76A9" w:rsidP="00430955">
      <w:pPr>
        <w:pStyle w:val="ListParagraph"/>
        <w:numPr>
          <w:ilvl w:val="1"/>
          <w:numId w:val="4"/>
        </w:numPr>
        <w:tabs>
          <w:tab w:val="left" w:pos="7938"/>
        </w:tabs>
        <w:spacing w:after="0" w:line="276" w:lineRule="auto"/>
        <w:ind w:right="1088"/>
        <w:rPr>
          <w:rFonts w:ascii="Proxima Nova" w:hAnsi="Proxima Nova"/>
          <w:bCs/>
          <w:sz w:val="20"/>
          <w:szCs w:val="20"/>
        </w:rPr>
      </w:pPr>
      <w:r w:rsidRPr="00430955">
        <w:rPr>
          <w:rFonts w:ascii="Proxima Nova" w:hAnsi="Proxima Nova"/>
          <w:bCs/>
          <w:sz w:val="20"/>
          <w:szCs w:val="20"/>
        </w:rPr>
        <w:t>I have prepared this Rebuttal Proof on behalf of the Applicant and in relation to a number</w:t>
      </w:r>
      <w:r w:rsidR="00F3317D">
        <w:rPr>
          <w:rFonts w:ascii="Proxima Nova" w:hAnsi="Proxima Nova"/>
          <w:bCs/>
          <w:sz w:val="20"/>
          <w:szCs w:val="20"/>
        </w:rPr>
        <w:t xml:space="preserve"> </w:t>
      </w:r>
      <w:r w:rsidRPr="00430955">
        <w:rPr>
          <w:rFonts w:ascii="Proxima Nova" w:hAnsi="Proxima Nova"/>
          <w:bCs/>
          <w:sz w:val="20"/>
          <w:szCs w:val="20"/>
        </w:rPr>
        <w:t xml:space="preserve">of Proof of Evidences prepared by </w:t>
      </w:r>
      <w:r w:rsidR="00F3317D">
        <w:rPr>
          <w:rFonts w:ascii="Proxima Nova" w:hAnsi="Proxima Nova"/>
          <w:bCs/>
          <w:sz w:val="20"/>
          <w:szCs w:val="20"/>
        </w:rPr>
        <w:t>representatives on behalf of objectors to the project.</w:t>
      </w:r>
    </w:p>
    <w:p w14:paraId="0C19589E" w14:textId="77777777" w:rsidR="00430955" w:rsidRDefault="00430955" w:rsidP="00430955">
      <w:pPr>
        <w:pStyle w:val="ListParagraph"/>
        <w:tabs>
          <w:tab w:val="left" w:pos="7938"/>
        </w:tabs>
        <w:spacing w:after="0" w:line="276" w:lineRule="auto"/>
        <w:ind w:left="1080" w:right="1088"/>
        <w:rPr>
          <w:rFonts w:ascii="Proxima Nova" w:hAnsi="Proxima Nova"/>
          <w:bCs/>
          <w:sz w:val="20"/>
          <w:szCs w:val="20"/>
        </w:rPr>
      </w:pPr>
    </w:p>
    <w:p w14:paraId="6AE3AA61" w14:textId="52332488" w:rsidR="00430955" w:rsidRPr="00430955" w:rsidRDefault="00430955" w:rsidP="00430955">
      <w:pPr>
        <w:pStyle w:val="ListParagraph"/>
        <w:numPr>
          <w:ilvl w:val="0"/>
          <w:numId w:val="7"/>
        </w:numPr>
        <w:tabs>
          <w:tab w:val="left" w:pos="7938"/>
        </w:tabs>
        <w:spacing w:after="0" w:line="276" w:lineRule="auto"/>
        <w:ind w:right="1088"/>
        <w:rPr>
          <w:rFonts w:ascii="Proxima Nova" w:hAnsi="Proxima Nova"/>
          <w:bCs/>
          <w:sz w:val="20"/>
          <w:szCs w:val="20"/>
        </w:rPr>
      </w:pPr>
      <w:bookmarkStart w:id="0" w:name="_Hlk51563108"/>
      <w:r w:rsidRPr="00430955">
        <w:rPr>
          <w:rFonts w:ascii="Proxima Nova" w:hAnsi="Proxima Nova"/>
          <w:bCs/>
          <w:sz w:val="20"/>
          <w:szCs w:val="20"/>
        </w:rPr>
        <w:t xml:space="preserve">Mr. David </w:t>
      </w:r>
      <w:proofErr w:type="spellStart"/>
      <w:r w:rsidRPr="00430955">
        <w:rPr>
          <w:rFonts w:ascii="Proxima Nova" w:hAnsi="Proxima Nova"/>
          <w:bCs/>
          <w:sz w:val="20"/>
          <w:szCs w:val="20"/>
        </w:rPr>
        <w:t>Dorward’s</w:t>
      </w:r>
      <w:proofErr w:type="spellEnd"/>
      <w:r w:rsidRPr="00430955">
        <w:rPr>
          <w:rFonts w:ascii="Proxima Nova" w:hAnsi="Proxima Nova"/>
          <w:bCs/>
          <w:sz w:val="20"/>
          <w:szCs w:val="20"/>
        </w:rPr>
        <w:t xml:space="preserve"> Proof of Evidence prepared on behalf of Westminster City Council.</w:t>
      </w:r>
    </w:p>
    <w:p w14:paraId="3B0C3064" w14:textId="0F0D4AE7" w:rsidR="00430955" w:rsidRPr="00430955" w:rsidRDefault="00430955" w:rsidP="00430955">
      <w:pPr>
        <w:pStyle w:val="ListParagraph"/>
        <w:numPr>
          <w:ilvl w:val="0"/>
          <w:numId w:val="7"/>
        </w:numPr>
        <w:tabs>
          <w:tab w:val="left" w:pos="7938"/>
        </w:tabs>
        <w:spacing w:after="0" w:line="276" w:lineRule="auto"/>
        <w:ind w:right="1088"/>
        <w:rPr>
          <w:rFonts w:ascii="Proxima Nova" w:hAnsi="Proxima Nova"/>
          <w:bCs/>
          <w:sz w:val="20"/>
          <w:szCs w:val="20"/>
        </w:rPr>
      </w:pPr>
      <w:r w:rsidRPr="00430955">
        <w:rPr>
          <w:rFonts w:ascii="Proxima Nova" w:hAnsi="Proxima Nova"/>
          <w:bCs/>
          <w:sz w:val="20"/>
          <w:szCs w:val="20"/>
        </w:rPr>
        <w:t xml:space="preserve">Mr. Hal </w:t>
      </w:r>
      <w:proofErr w:type="spellStart"/>
      <w:r w:rsidRPr="00430955">
        <w:rPr>
          <w:rFonts w:ascii="Proxima Nova" w:hAnsi="Proxima Nova"/>
          <w:bCs/>
          <w:sz w:val="20"/>
          <w:szCs w:val="20"/>
        </w:rPr>
        <w:t>Moggridge</w:t>
      </w:r>
      <w:proofErr w:type="spellEnd"/>
      <w:r w:rsidRPr="00430955">
        <w:rPr>
          <w:rFonts w:ascii="Proxima Nova" w:hAnsi="Proxima Nova"/>
          <w:bCs/>
          <w:sz w:val="20"/>
          <w:szCs w:val="20"/>
        </w:rPr>
        <w:t xml:space="preserve"> for The London Gardens Trust in co-operation with The Gardens Trust.</w:t>
      </w:r>
    </w:p>
    <w:p w14:paraId="05B31599" w14:textId="77777777" w:rsidR="004C00E4" w:rsidRPr="004C00E4" w:rsidRDefault="00430955" w:rsidP="00430955">
      <w:pPr>
        <w:pStyle w:val="ListParagraph"/>
        <w:numPr>
          <w:ilvl w:val="0"/>
          <w:numId w:val="7"/>
        </w:numPr>
        <w:tabs>
          <w:tab w:val="left" w:pos="7938"/>
        </w:tabs>
        <w:spacing w:after="0" w:line="276" w:lineRule="auto"/>
        <w:ind w:right="1088"/>
        <w:rPr>
          <w:rFonts w:ascii="Proxima Nova" w:hAnsi="Proxima Nova"/>
          <w:bCs/>
          <w:sz w:val="20"/>
          <w:szCs w:val="20"/>
        </w:rPr>
      </w:pPr>
      <w:r w:rsidRPr="00430955">
        <w:rPr>
          <w:rFonts w:ascii="Proxima Nova" w:hAnsi="Proxima Nova"/>
          <w:bCs/>
          <w:sz w:val="20"/>
          <w:szCs w:val="20"/>
        </w:rPr>
        <w:t>Mr Rowan Moore’s Proof of Evidence prepared on behalf of Save Victoria Tower Gardens.</w:t>
      </w:r>
      <w:r w:rsidR="004C00E4" w:rsidRPr="004C00E4">
        <w:t xml:space="preserve"> </w:t>
      </w:r>
    </w:p>
    <w:p w14:paraId="755A6288" w14:textId="39E8A400" w:rsidR="004C00E4" w:rsidRDefault="004C00E4" w:rsidP="004C00E4">
      <w:pPr>
        <w:pStyle w:val="ListParagraph"/>
        <w:numPr>
          <w:ilvl w:val="0"/>
          <w:numId w:val="7"/>
        </w:numPr>
        <w:tabs>
          <w:tab w:val="left" w:pos="7938"/>
        </w:tabs>
        <w:spacing w:after="0" w:line="276" w:lineRule="auto"/>
        <w:ind w:right="1088"/>
        <w:rPr>
          <w:rFonts w:ascii="Proxima Nova" w:hAnsi="Proxima Nova"/>
          <w:bCs/>
          <w:sz w:val="20"/>
          <w:szCs w:val="20"/>
        </w:rPr>
      </w:pPr>
      <w:r w:rsidRPr="004C00E4">
        <w:rPr>
          <w:rFonts w:ascii="Proxima Nova" w:hAnsi="Proxima Nova"/>
          <w:bCs/>
          <w:sz w:val="20"/>
          <w:szCs w:val="20"/>
        </w:rPr>
        <w:t>Sally Prothero’s, Proof of Evidence prepared on behalf of London Gardens Trust,</w:t>
      </w:r>
    </w:p>
    <w:p w14:paraId="2CE85E1B" w14:textId="7D98C429" w:rsidR="00773A9D" w:rsidRPr="004C00E4" w:rsidRDefault="00773A9D" w:rsidP="004C00E4">
      <w:pPr>
        <w:pStyle w:val="ListParagraph"/>
        <w:numPr>
          <w:ilvl w:val="0"/>
          <w:numId w:val="7"/>
        </w:numPr>
        <w:tabs>
          <w:tab w:val="left" w:pos="7938"/>
        </w:tabs>
        <w:spacing w:after="0" w:line="276" w:lineRule="auto"/>
        <w:ind w:right="1088"/>
        <w:rPr>
          <w:rFonts w:ascii="Proxima Nova" w:hAnsi="Proxima Nova"/>
          <w:bCs/>
          <w:sz w:val="20"/>
          <w:szCs w:val="20"/>
        </w:rPr>
      </w:pPr>
      <w:r>
        <w:rPr>
          <w:rFonts w:ascii="Proxima Nova" w:hAnsi="Proxima Nova"/>
          <w:bCs/>
          <w:sz w:val="20"/>
          <w:szCs w:val="20"/>
        </w:rPr>
        <w:t>Mark Mackworth-Praed prepared on behalf of Westminster City Council</w:t>
      </w:r>
    </w:p>
    <w:bookmarkEnd w:id="0"/>
    <w:p w14:paraId="22D1BCF6" w14:textId="77777777" w:rsidR="00430955" w:rsidRPr="00430955" w:rsidRDefault="00430955" w:rsidP="00430955">
      <w:pPr>
        <w:tabs>
          <w:tab w:val="left" w:pos="7938"/>
        </w:tabs>
        <w:spacing w:after="0" w:line="276" w:lineRule="auto"/>
        <w:ind w:right="1088"/>
        <w:rPr>
          <w:rFonts w:ascii="Proxima Nova" w:hAnsi="Proxima Nova"/>
          <w:bCs/>
          <w:sz w:val="20"/>
          <w:szCs w:val="20"/>
        </w:rPr>
      </w:pPr>
    </w:p>
    <w:p w14:paraId="135FE4F3" w14:textId="3D8FB6AC" w:rsidR="00430955" w:rsidRPr="00430955" w:rsidRDefault="00430955" w:rsidP="00430955">
      <w:pPr>
        <w:pStyle w:val="ListParagraph"/>
        <w:numPr>
          <w:ilvl w:val="1"/>
          <w:numId w:val="4"/>
        </w:numPr>
        <w:tabs>
          <w:tab w:val="left" w:pos="7938"/>
        </w:tabs>
        <w:spacing w:after="0" w:line="276" w:lineRule="auto"/>
        <w:ind w:right="1088"/>
        <w:rPr>
          <w:rFonts w:ascii="Proxima Nova" w:hAnsi="Proxima Nova"/>
          <w:bCs/>
          <w:sz w:val="20"/>
          <w:szCs w:val="20"/>
        </w:rPr>
      </w:pPr>
      <w:r w:rsidRPr="005E0FE2">
        <w:rPr>
          <w:rFonts w:ascii="Proxima Nova" w:hAnsi="Proxima Nova"/>
          <w:bCs/>
          <w:sz w:val="20"/>
          <w:szCs w:val="20"/>
        </w:rPr>
        <w:t>Please note that I have not sought to rebut all areas of disagreement between us, and my lack of mention of other matters raised should not be construed as my implicit agreement to them</w:t>
      </w:r>
    </w:p>
    <w:p w14:paraId="171B0B38" w14:textId="038A1ED7" w:rsidR="005E0FE2" w:rsidRDefault="005E0FE2" w:rsidP="005E0FE2">
      <w:pPr>
        <w:tabs>
          <w:tab w:val="left" w:pos="7938"/>
        </w:tabs>
        <w:spacing w:after="0" w:line="276" w:lineRule="auto"/>
        <w:ind w:right="1088"/>
        <w:rPr>
          <w:rFonts w:ascii="Proxima Nova" w:hAnsi="Proxima Nova"/>
          <w:bCs/>
          <w:sz w:val="20"/>
          <w:szCs w:val="20"/>
        </w:rPr>
      </w:pPr>
    </w:p>
    <w:p w14:paraId="64CDDA1F" w14:textId="77777777" w:rsidR="005E0FE2" w:rsidRPr="005E0FE2" w:rsidRDefault="005E0FE2" w:rsidP="005E0FE2">
      <w:pPr>
        <w:tabs>
          <w:tab w:val="left" w:pos="7938"/>
        </w:tabs>
        <w:spacing w:after="0" w:line="276" w:lineRule="auto"/>
        <w:ind w:right="1088"/>
        <w:rPr>
          <w:rFonts w:ascii="Proxima Nova" w:hAnsi="Proxima Nova"/>
          <w:bCs/>
          <w:sz w:val="20"/>
          <w:szCs w:val="20"/>
        </w:rPr>
      </w:pPr>
    </w:p>
    <w:p w14:paraId="74C682BB" w14:textId="344F7CFC" w:rsidR="00430955" w:rsidRDefault="005E0FE2" w:rsidP="00B52D9F">
      <w:pPr>
        <w:pStyle w:val="ListParagraph"/>
        <w:numPr>
          <w:ilvl w:val="0"/>
          <w:numId w:val="4"/>
        </w:numPr>
        <w:tabs>
          <w:tab w:val="left" w:pos="7938"/>
        </w:tabs>
        <w:spacing w:after="0" w:line="276" w:lineRule="auto"/>
        <w:ind w:right="1088"/>
        <w:rPr>
          <w:rFonts w:ascii="Proxima Nova" w:hAnsi="Proxima Nova"/>
          <w:b/>
          <w:sz w:val="20"/>
          <w:szCs w:val="20"/>
        </w:rPr>
      </w:pPr>
      <w:r>
        <w:rPr>
          <w:rFonts w:ascii="Proxima Nova" w:hAnsi="Proxima Nova"/>
          <w:b/>
          <w:sz w:val="20"/>
          <w:szCs w:val="20"/>
        </w:rPr>
        <w:t xml:space="preserve">Rebuttal to Proof of Evidence </w:t>
      </w:r>
      <w:r w:rsidR="00430955">
        <w:rPr>
          <w:rFonts w:ascii="Proxima Nova" w:hAnsi="Proxima Nova"/>
          <w:b/>
          <w:sz w:val="20"/>
          <w:szCs w:val="20"/>
        </w:rPr>
        <w:t xml:space="preserve">of David </w:t>
      </w:r>
      <w:proofErr w:type="spellStart"/>
      <w:r w:rsidR="00B52D9F" w:rsidRPr="00B52D9F">
        <w:rPr>
          <w:rFonts w:ascii="Proxima Nova" w:hAnsi="Proxima Nova"/>
          <w:b/>
          <w:sz w:val="20"/>
          <w:szCs w:val="20"/>
        </w:rPr>
        <w:t>Dorward</w:t>
      </w:r>
      <w:proofErr w:type="spellEnd"/>
    </w:p>
    <w:p w14:paraId="3DD473EF" w14:textId="77777777" w:rsidR="00430955" w:rsidRDefault="00430955" w:rsidP="00430955">
      <w:pPr>
        <w:pStyle w:val="ListParagraph"/>
        <w:tabs>
          <w:tab w:val="left" w:pos="7938"/>
        </w:tabs>
        <w:spacing w:after="0" w:line="276" w:lineRule="auto"/>
        <w:ind w:left="360" w:right="1088"/>
        <w:rPr>
          <w:rFonts w:ascii="Proxima Nova" w:hAnsi="Proxima Nova"/>
          <w:b/>
          <w:sz w:val="20"/>
          <w:szCs w:val="20"/>
        </w:rPr>
      </w:pPr>
    </w:p>
    <w:p w14:paraId="20903C89" w14:textId="43FD956E" w:rsidR="00C71A24" w:rsidRDefault="00C71A24" w:rsidP="00430955">
      <w:pPr>
        <w:pStyle w:val="ListParagraph"/>
        <w:numPr>
          <w:ilvl w:val="1"/>
          <w:numId w:val="4"/>
        </w:numPr>
        <w:tabs>
          <w:tab w:val="left" w:pos="7938"/>
        </w:tabs>
        <w:spacing w:after="0" w:line="276" w:lineRule="auto"/>
        <w:ind w:right="1088"/>
        <w:rPr>
          <w:rFonts w:ascii="Proxima Nova" w:hAnsi="Proxima Nova"/>
          <w:bCs/>
          <w:sz w:val="20"/>
          <w:szCs w:val="20"/>
        </w:rPr>
      </w:pPr>
      <w:r w:rsidRPr="00C71A24">
        <w:rPr>
          <w:rFonts w:ascii="Proxima Nova" w:hAnsi="Proxima Nova"/>
          <w:bCs/>
          <w:sz w:val="20"/>
          <w:szCs w:val="20"/>
        </w:rPr>
        <w:t xml:space="preserve">Mr. </w:t>
      </w:r>
      <w:proofErr w:type="spellStart"/>
      <w:r w:rsidR="00B52D9F" w:rsidRPr="00430955">
        <w:rPr>
          <w:rFonts w:ascii="Proxima Nova" w:hAnsi="Proxima Nova"/>
          <w:bCs/>
          <w:sz w:val="20"/>
          <w:szCs w:val="20"/>
        </w:rPr>
        <w:t>Dorward</w:t>
      </w:r>
      <w:r w:rsidRPr="00C71A24">
        <w:rPr>
          <w:rFonts w:ascii="Proxima Nova" w:hAnsi="Proxima Nova"/>
          <w:bCs/>
          <w:sz w:val="20"/>
          <w:szCs w:val="20"/>
        </w:rPr>
        <w:t>’s</w:t>
      </w:r>
      <w:proofErr w:type="spellEnd"/>
      <w:r w:rsidRPr="00C71A24">
        <w:rPr>
          <w:rFonts w:ascii="Proxima Nova" w:hAnsi="Proxima Nova"/>
          <w:bCs/>
          <w:sz w:val="20"/>
          <w:szCs w:val="20"/>
        </w:rPr>
        <w:t xml:space="preserve"> Proof of Evidence</w:t>
      </w:r>
      <w:r w:rsidR="00124961">
        <w:rPr>
          <w:rFonts w:ascii="Proxima Nova" w:hAnsi="Proxima Nova"/>
          <w:bCs/>
          <w:sz w:val="20"/>
          <w:szCs w:val="20"/>
        </w:rPr>
        <w:t>, on behalf of Westminster City Council,</w:t>
      </w:r>
      <w:r w:rsidRPr="00C71A24">
        <w:rPr>
          <w:rFonts w:ascii="Proxima Nova" w:hAnsi="Proxima Nova"/>
          <w:bCs/>
          <w:sz w:val="20"/>
          <w:szCs w:val="20"/>
        </w:rPr>
        <w:t xml:space="preserve"> primarily </w:t>
      </w:r>
      <w:r>
        <w:rPr>
          <w:rFonts w:ascii="Proxima Nova" w:hAnsi="Proxima Nova"/>
          <w:bCs/>
          <w:sz w:val="20"/>
          <w:szCs w:val="20"/>
        </w:rPr>
        <w:t>focuses on the</w:t>
      </w:r>
      <w:r w:rsidRPr="00C71A24">
        <w:rPr>
          <w:rFonts w:ascii="Proxima Nova" w:hAnsi="Proxima Nova"/>
          <w:bCs/>
          <w:sz w:val="20"/>
          <w:szCs w:val="20"/>
        </w:rPr>
        <w:t xml:space="preserve"> reason for refusal (iii), concerning impact on open space.</w:t>
      </w:r>
      <w:r>
        <w:rPr>
          <w:rFonts w:ascii="Proxima Nova" w:hAnsi="Proxima Nova"/>
          <w:bCs/>
          <w:sz w:val="20"/>
          <w:szCs w:val="20"/>
        </w:rPr>
        <w:t xml:space="preserve"> He considers this with respect to the measured loss of open space, and the impact on the function of Victoria Tower Gardens as an open space for active recreation and relaxation. </w:t>
      </w:r>
    </w:p>
    <w:p w14:paraId="5A9C20F7" w14:textId="77777777" w:rsidR="00736517" w:rsidRDefault="00736517" w:rsidP="00736517">
      <w:pPr>
        <w:pStyle w:val="ListParagraph"/>
        <w:tabs>
          <w:tab w:val="left" w:pos="7938"/>
        </w:tabs>
        <w:spacing w:after="0" w:line="276" w:lineRule="auto"/>
        <w:ind w:left="1080" w:right="1088"/>
        <w:rPr>
          <w:rFonts w:ascii="Proxima Nova" w:hAnsi="Proxima Nova"/>
          <w:bCs/>
          <w:sz w:val="20"/>
          <w:szCs w:val="20"/>
        </w:rPr>
      </w:pPr>
    </w:p>
    <w:p w14:paraId="6EC24F5C" w14:textId="2194EC67" w:rsidR="00736517" w:rsidRPr="00F3317D" w:rsidRDefault="00C71A24" w:rsidP="00F3317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In his review of the ‘</w:t>
      </w:r>
      <w:r w:rsidRPr="00C71A24">
        <w:rPr>
          <w:rFonts w:ascii="Proxima Nova" w:hAnsi="Proxima Nova"/>
          <w:bCs/>
          <w:sz w:val="20"/>
          <w:szCs w:val="20"/>
        </w:rPr>
        <w:t>Site Characteristics and function as a public open space</w:t>
      </w:r>
      <w:r>
        <w:rPr>
          <w:rFonts w:ascii="Proxima Nova" w:hAnsi="Proxima Nova"/>
          <w:bCs/>
          <w:sz w:val="20"/>
          <w:szCs w:val="20"/>
        </w:rPr>
        <w:t xml:space="preserve">’, Mr. </w:t>
      </w:r>
      <w:proofErr w:type="spellStart"/>
      <w:r>
        <w:rPr>
          <w:rFonts w:ascii="Proxima Nova" w:hAnsi="Proxima Nova"/>
          <w:bCs/>
          <w:sz w:val="20"/>
          <w:szCs w:val="20"/>
        </w:rPr>
        <w:t>Dorward</w:t>
      </w:r>
      <w:proofErr w:type="spellEnd"/>
      <w:r>
        <w:rPr>
          <w:rFonts w:ascii="Proxima Nova" w:hAnsi="Proxima Nova"/>
          <w:bCs/>
          <w:sz w:val="20"/>
          <w:szCs w:val="20"/>
        </w:rPr>
        <w:t xml:space="preserve"> sets out the existing function of Victoria Tower Gardens, and </w:t>
      </w:r>
      <w:r w:rsidR="004D72C0">
        <w:rPr>
          <w:rFonts w:ascii="Proxima Nova" w:hAnsi="Proxima Nova"/>
          <w:bCs/>
          <w:sz w:val="20"/>
          <w:szCs w:val="20"/>
        </w:rPr>
        <w:t>how it is valued both environmentally and to the local community. This assessment identifies key</w:t>
      </w:r>
      <w:r w:rsidR="008074D9">
        <w:rPr>
          <w:rFonts w:ascii="Proxima Nova" w:hAnsi="Proxima Nova"/>
          <w:bCs/>
          <w:sz w:val="20"/>
          <w:szCs w:val="20"/>
        </w:rPr>
        <w:t xml:space="preserve"> physical</w:t>
      </w:r>
      <w:r w:rsidR="004D72C0">
        <w:rPr>
          <w:rFonts w:ascii="Proxima Nova" w:hAnsi="Proxima Nova"/>
          <w:bCs/>
          <w:sz w:val="20"/>
          <w:szCs w:val="20"/>
        </w:rPr>
        <w:t xml:space="preserve"> features including the </w:t>
      </w:r>
      <w:r w:rsidR="008074D9">
        <w:rPr>
          <w:rFonts w:ascii="Proxima Nova" w:hAnsi="Proxima Nova"/>
          <w:bCs/>
          <w:sz w:val="20"/>
          <w:szCs w:val="20"/>
        </w:rPr>
        <w:t xml:space="preserve">valued </w:t>
      </w:r>
      <w:r w:rsidR="004D72C0">
        <w:rPr>
          <w:rFonts w:ascii="Proxima Nova" w:hAnsi="Proxima Nova"/>
          <w:bCs/>
          <w:sz w:val="20"/>
          <w:szCs w:val="20"/>
        </w:rPr>
        <w:t xml:space="preserve">perimeter paths, the central open lawn area and </w:t>
      </w:r>
      <w:r w:rsidR="00C57959">
        <w:rPr>
          <w:rFonts w:ascii="Proxima Nova" w:hAnsi="Proxima Nova"/>
          <w:bCs/>
          <w:sz w:val="20"/>
          <w:szCs w:val="20"/>
        </w:rPr>
        <w:t>edge</w:t>
      </w:r>
      <w:r w:rsidR="008074D9">
        <w:rPr>
          <w:rFonts w:ascii="Proxima Nova" w:hAnsi="Proxima Nova"/>
          <w:bCs/>
          <w:sz w:val="20"/>
          <w:szCs w:val="20"/>
        </w:rPr>
        <w:t xml:space="preserve"> planting </w:t>
      </w:r>
      <w:r w:rsidR="00C57959">
        <w:rPr>
          <w:rFonts w:ascii="Proxima Nova" w:hAnsi="Proxima Nova"/>
          <w:bCs/>
          <w:sz w:val="20"/>
          <w:szCs w:val="20"/>
        </w:rPr>
        <w:t>that supports</w:t>
      </w:r>
      <w:r w:rsidR="008074D9">
        <w:rPr>
          <w:rFonts w:ascii="Proxima Nova" w:hAnsi="Proxima Nova"/>
          <w:bCs/>
          <w:sz w:val="20"/>
          <w:szCs w:val="20"/>
        </w:rPr>
        <w:t xml:space="preserve"> biodiversity in the park.</w:t>
      </w:r>
      <w:r w:rsidR="00C57959">
        <w:rPr>
          <w:rFonts w:ascii="Proxima Nova" w:hAnsi="Proxima Nova"/>
          <w:bCs/>
          <w:sz w:val="20"/>
          <w:szCs w:val="20"/>
        </w:rPr>
        <w:t xml:space="preserve"> The landscape proposals, described in the planning application (XX), retain each of these key features but do modify them for the improved enjoyment of the park </w:t>
      </w:r>
      <w:r w:rsidR="00C57959">
        <w:rPr>
          <w:rFonts w:ascii="Proxima Nova" w:hAnsi="Proxima Nova"/>
          <w:bCs/>
          <w:sz w:val="20"/>
          <w:szCs w:val="20"/>
        </w:rPr>
        <w:lastRenderedPageBreak/>
        <w:t xml:space="preserve">users, while integrating the UK Holocaust Memorial and Learning Centre into the </w:t>
      </w:r>
      <w:r w:rsidR="00310999">
        <w:rPr>
          <w:rFonts w:ascii="Proxima Nova" w:hAnsi="Proxima Nova"/>
          <w:bCs/>
          <w:sz w:val="20"/>
          <w:szCs w:val="20"/>
        </w:rPr>
        <w:t xml:space="preserve">park </w:t>
      </w:r>
      <w:r w:rsidR="00736517">
        <w:rPr>
          <w:rFonts w:ascii="Proxima Nova" w:hAnsi="Proxima Nova"/>
          <w:bCs/>
          <w:sz w:val="20"/>
          <w:szCs w:val="20"/>
        </w:rPr>
        <w:t>landscape</w:t>
      </w:r>
      <w:r w:rsidR="00C57959">
        <w:rPr>
          <w:rFonts w:ascii="Proxima Nova" w:hAnsi="Proxima Nova"/>
          <w:bCs/>
          <w:sz w:val="20"/>
          <w:szCs w:val="20"/>
        </w:rPr>
        <w:t>.</w:t>
      </w:r>
    </w:p>
    <w:p w14:paraId="10B444DB" w14:textId="77777777" w:rsidR="00736517" w:rsidRDefault="00736517" w:rsidP="00736517">
      <w:pPr>
        <w:pStyle w:val="ListParagraph"/>
        <w:tabs>
          <w:tab w:val="left" w:pos="7938"/>
        </w:tabs>
        <w:spacing w:after="0" w:line="276" w:lineRule="auto"/>
        <w:ind w:left="1080" w:right="1088"/>
        <w:rPr>
          <w:rFonts w:ascii="Proxima Nova" w:hAnsi="Proxima Nova"/>
          <w:bCs/>
          <w:sz w:val="20"/>
          <w:szCs w:val="20"/>
        </w:rPr>
      </w:pPr>
    </w:p>
    <w:p w14:paraId="657A1278" w14:textId="298D14B6" w:rsidR="008074D9" w:rsidRDefault="00C57959" w:rsidP="008074D9">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Dorward’s</w:t>
      </w:r>
      <w:proofErr w:type="spellEnd"/>
      <w:r w:rsidR="004D72C0">
        <w:rPr>
          <w:rFonts w:ascii="Proxima Nova" w:hAnsi="Proxima Nova"/>
          <w:bCs/>
          <w:sz w:val="20"/>
          <w:szCs w:val="20"/>
        </w:rPr>
        <w:t xml:space="preserve"> proof </w:t>
      </w:r>
      <w:r w:rsidR="008074D9">
        <w:rPr>
          <w:rFonts w:ascii="Proxima Nova" w:hAnsi="Proxima Nova"/>
          <w:bCs/>
          <w:sz w:val="20"/>
          <w:szCs w:val="20"/>
        </w:rPr>
        <w:t xml:space="preserve">also </w:t>
      </w:r>
      <w:r w:rsidR="004D72C0">
        <w:rPr>
          <w:rFonts w:ascii="Proxima Nova" w:hAnsi="Proxima Nova"/>
          <w:bCs/>
          <w:sz w:val="20"/>
          <w:szCs w:val="20"/>
        </w:rPr>
        <w:t xml:space="preserve">recognises that </w:t>
      </w:r>
      <w:r w:rsidR="008074D9">
        <w:rPr>
          <w:rFonts w:ascii="Proxima Nova" w:hAnsi="Proxima Nova"/>
          <w:bCs/>
          <w:sz w:val="20"/>
          <w:szCs w:val="20"/>
        </w:rPr>
        <w:t>Victoria Tower Gardens</w:t>
      </w:r>
      <w:r w:rsidR="004D72C0">
        <w:rPr>
          <w:rFonts w:ascii="Proxima Nova" w:hAnsi="Proxima Nova"/>
          <w:bCs/>
          <w:sz w:val="20"/>
          <w:szCs w:val="20"/>
        </w:rPr>
        <w:t xml:space="preserve"> </w:t>
      </w:r>
      <w:r w:rsidR="008074D9">
        <w:rPr>
          <w:rFonts w:ascii="Proxima Nova" w:hAnsi="Proxima Nova"/>
          <w:bCs/>
          <w:sz w:val="20"/>
          <w:szCs w:val="20"/>
        </w:rPr>
        <w:t xml:space="preserve">currently </w:t>
      </w:r>
      <w:r w:rsidR="004D72C0">
        <w:rPr>
          <w:rFonts w:ascii="Proxima Nova" w:hAnsi="Proxima Nova"/>
          <w:bCs/>
          <w:sz w:val="20"/>
          <w:szCs w:val="20"/>
        </w:rPr>
        <w:t xml:space="preserve">allows </w:t>
      </w:r>
      <w:r w:rsidR="008074D9">
        <w:rPr>
          <w:rFonts w:ascii="Proxima Nova" w:hAnsi="Proxima Nova"/>
          <w:bCs/>
          <w:sz w:val="20"/>
          <w:szCs w:val="20"/>
        </w:rPr>
        <w:t xml:space="preserve">a diverse range of </w:t>
      </w:r>
      <w:r w:rsidR="004D72C0">
        <w:rPr>
          <w:rFonts w:ascii="Proxima Nova" w:hAnsi="Proxima Nova"/>
          <w:bCs/>
          <w:sz w:val="20"/>
          <w:szCs w:val="20"/>
        </w:rPr>
        <w:t xml:space="preserve">daily </w:t>
      </w:r>
      <w:r>
        <w:rPr>
          <w:rFonts w:ascii="Proxima Nova" w:hAnsi="Proxima Nova"/>
          <w:bCs/>
          <w:sz w:val="20"/>
          <w:szCs w:val="20"/>
        </w:rPr>
        <w:t>activities, both passive and active,</w:t>
      </w:r>
      <w:r w:rsidR="004D72C0">
        <w:rPr>
          <w:rFonts w:ascii="Proxima Nova" w:hAnsi="Proxima Nova"/>
          <w:bCs/>
          <w:sz w:val="20"/>
          <w:szCs w:val="20"/>
        </w:rPr>
        <w:t xml:space="preserve"> to</w:t>
      </w:r>
      <w:r w:rsidR="008074D9">
        <w:rPr>
          <w:rFonts w:ascii="Proxima Nova" w:hAnsi="Proxima Nova"/>
          <w:bCs/>
          <w:sz w:val="20"/>
          <w:szCs w:val="20"/>
        </w:rPr>
        <w:t xml:space="preserve"> be undertaken by </w:t>
      </w:r>
      <w:r>
        <w:rPr>
          <w:rFonts w:ascii="Proxima Nova" w:hAnsi="Proxima Nova"/>
          <w:bCs/>
          <w:sz w:val="20"/>
          <w:szCs w:val="20"/>
        </w:rPr>
        <w:t>the</w:t>
      </w:r>
      <w:r w:rsidR="008074D9">
        <w:rPr>
          <w:rFonts w:ascii="Proxima Nova" w:hAnsi="Proxima Nova"/>
          <w:bCs/>
          <w:sz w:val="20"/>
          <w:szCs w:val="20"/>
        </w:rPr>
        <w:t xml:space="preserve"> broad visitor profile</w:t>
      </w:r>
      <w:r>
        <w:rPr>
          <w:rFonts w:ascii="Proxima Nova" w:hAnsi="Proxima Nova"/>
          <w:bCs/>
          <w:sz w:val="20"/>
          <w:szCs w:val="20"/>
        </w:rPr>
        <w:t xml:space="preserve">. </w:t>
      </w:r>
      <w:r w:rsidR="008074D9">
        <w:rPr>
          <w:rFonts w:ascii="Proxima Nova" w:hAnsi="Proxima Nova"/>
          <w:bCs/>
          <w:sz w:val="20"/>
          <w:szCs w:val="20"/>
        </w:rPr>
        <w:t xml:space="preserve">The </w:t>
      </w:r>
      <w:r w:rsidR="00F3317D">
        <w:rPr>
          <w:rFonts w:ascii="Proxima Nova" w:hAnsi="Proxima Nova"/>
          <w:bCs/>
          <w:sz w:val="20"/>
          <w:szCs w:val="20"/>
        </w:rPr>
        <w:t>proposed</w:t>
      </w:r>
      <w:r w:rsidR="008074D9">
        <w:rPr>
          <w:rFonts w:ascii="Proxima Nova" w:hAnsi="Proxima Nova"/>
          <w:bCs/>
          <w:sz w:val="20"/>
          <w:szCs w:val="20"/>
        </w:rPr>
        <w:t xml:space="preserve"> landscape masterplan would continue to support these activities in its layout and design</w:t>
      </w:r>
      <w:r>
        <w:rPr>
          <w:rFonts w:ascii="Proxima Nova" w:hAnsi="Proxima Nova"/>
          <w:bCs/>
          <w:sz w:val="20"/>
          <w:szCs w:val="20"/>
        </w:rPr>
        <w:t>, and there is no impediment to them</w:t>
      </w:r>
      <w:r w:rsidR="008074D9">
        <w:rPr>
          <w:rFonts w:ascii="Proxima Nova" w:hAnsi="Proxima Nova"/>
          <w:bCs/>
          <w:sz w:val="20"/>
          <w:szCs w:val="20"/>
        </w:rPr>
        <w:t>.</w:t>
      </w:r>
      <w:r w:rsidR="00310999">
        <w:rPr>
          <w:rFonts w:ascii="Proxima Nova" w:hAnsi="Proxima Nova"/>
          <w:bCs/>
          <w:sz w:val="20"/>
          <w:szCs w:val="20"/>
        </w:rPr>
        <w:t xml:space="preserve"> </w:t>
      </w:r>
    </w:p>
    <w:p w14:paraId="74A398EB" w14:textId="77777777" w:rsidR="009847B4" w:rsidRDefault="009847B4" w:rsidP="009847B4">
      <w:pPr>
        <w:pStyle w:val="ListParagraph"/>
        <w:tabs>
          <w:tab w:val="left" w:pos="7938"/>
        </w:tabs>
        <w:spacing w:after="0" w:line="276" w:lineRule="auto"/>
        <w:ind w:left="1080" w:right="1088"/>
        <w:rPr>
          <w:rFonts w:ascii="Proxima Nova" w:hAnsi="Proxima Nova"/>
          <w:bCs/>
          <w:sz w:val="20"/>
          <w:szCs w:val="20"/>
        </w:rPr>
      </w:pPr>
    </w:p>
    <w:p w14:paraId="250D3A00" w14:textId="029E921C" w:rsidR="002836D5" w:rsidRDefault="008074D9" w:rsidP="00C57959">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Alongside </w:t>
      </w:r>
      <w:r w:rsidRPr="008074D9">
        <w:rPr>
          <w:rFonts w:ascii="Proxima Nova" w:hAnsi="Proxima Nova"/>
          <w:bCs/>
          <w:sz w:val="20"/>
          <w:szCs w:val="20"/>
        </w:rPr>
        <w:t>local residents</w:t>
      </w:r>
      <w:r>
        <w:rPr>
          <w:rFonts w:ascii="Proxima Nova" w:hAnsi="Proxima Nova"/>
          <w:bCs/>
          <w:sz w:val="20"/>
          <w:szCs w:val="20"/>
        </w:rPr>
        <w:t xml:space="preserve"> and </w:t>
      </w:r>
      <w:r w:rsidRPr="008074D9">
        <w:rPr>
          <w:rFonts w:ascii="Proxima Nova" w:hAnsi="Proxima Nova"/>
          <w:bCs/>
          <w:sz w:val="20"/>
          <w:szCs w:val="20"/>
        </w:rPr>
        <w:t>office workers</w:t>
      </w:r>
      <w:r w:rsidR="00C57959">
        <w:rPr>
          <w:rFonts w:ascii="Proxima Nova" w:hAnsi="Proxima Nova"/>
          <w:bCs/>
          <w:sz w:val="20"/>
          <w:szCs w:val="20"/>
        </w:rPr>
        <w:t xml:space="preserve">, </w:t>
      </w:r>
      <w:r w:rsidRPr="00C57959">
        <w:rPr>
          <w:rFonts w:ascii="Proxima Nova" w:hAnsi="Proxima Nova"/>
          <w:bCs/>
          <w:sz w:val="20"/>
          <w:szCs w:val="20"/>
        </w:rPr>
        <w:t xml:space="preserve">Mr. </w:t>
      </w:r>
      <w:proofErr w:type="spellStart"/>
      <w:r w:rsidR="000830AF" w:rsidRPr="00430955">
        <w:rPr>
          <w:rFonts w:ascii="Proxima Nova" w:hAnsi="Proxima Nova"/>
          <w:bCs/>
          <w:sz w:val="20"/>
          <w:szCs w:val="20"/>
        </w:rPr>
        <w:t>Dorward</w:t>
      </w:r>
      <w:proofErr w:type="spellEnd"/>
      <w:r w:rsidRPr="00C57959">
        <w:rPr>
          <w:rFonts w:ascii="Proxima Nova" w:hAnsi="Proxima Nova"/>
          <w:bCs/>
          <w:sz w:val="20"/>
          <w:szCs w:val="20"/>
        </w:rPr>
        <w:t xml:space="preserve"> notes that a ‘significant proportion of visitors are tourists.’ This diversity of visitor</w:t>
      </w:r>
      <w:r w:rsidR="002836D5" w:rsidRPr="00C57959">
        <w:rPr>
          <w:rFonts w:ascii="Proxima Nova" w:hAnsi="Proxima Nova"/>
          <w:bCs/>
          <w:sz w:val="20"/>
          <w:szCs w:val="20"/>
        </w:rPr>
        <w:t xml:space="preserve">, primarily due to the proximity of the park to major tourist attractions, </w:t>
      </w:r>
      <w:r w:rsidR="00E95AE4">
        <w:rPr>
          <w:rFonts w:ascii="Proxima Nova" w:hAnsi="Proxima Nova"/>
          <w:bCs/>
          <w:sz w:val="20"/>
          <w:szCs w:val="20"/>
        </w:rPr>
        <w:t>establishes</w:t>
      </w:r>
      <w:r w:rsidR="00C57959">
        <w:rPr>
          <w:rFonts w:ascii="Proxima Nova" w:hAnsi="Proxima Nova"/>
          <w:bCs/>
          <w:sz w:val="20"/>
          <w:szCs w:val="20"/>
        </w:rPr>
        <w:t xml:space="preserve"> the broad user remit of Victoria Tower Gardens, and one which we believe is </w:t>
      </w:r>
      <w:r w:rsidR="00E95AE4" w:rsidRPr="00E95AE4">
        <w:rPr>
          <w:rFonts w:ascii="Proxima Nova" w:hAnsi="Proxima Nova"/>
          <w:bCs/>
          <w:sz w:val="20"/>
          <w:szCs w:val="20"/>
        </w:rPr>
        <w:t>better provided for in the proposed landscape design</w:t>
      </w:r>
      <w:r w:rsidR="00310999">
        <w:rPr>
          <w:rFonts w:ascii="Proxima Nova" w:hAnsi="Proxima Nova"/>
          <w:bCs/>
          <w:sz w:val="20"/>
          <w:szCs w:val="20"/>
        </w:rPr>
        <w:t xml:space="preserve"> with an improved </w:t>
      </w:r>
      <w:r w:rsidR="009847B4">
        <w:rPr>
          <w:rFonts w:ascii="Proxima Nova" w:hAnsi="Proxima Nova"/>
          <w:bCs/>
          <w:sz w:val="20"/>
          <w:szCs w:val="20"/>
        </w:rPr>
        <w:t>layout</w:t>
      </w:r>
      <w:r w:rsidR="00310999">
        <w:rPr>
          <w:rFonts w:ascii="Proxima Nova" w:hAnsi="Proxima Nova"/>
          <w:bCs/>
          <w:sz w:val="20"/>
          <w:szCs w:val="20"/>
        </w:rPr>
        <w:t xml:space="preserve"> and inclusive design features so that all users can enjoy the park equally. </w:t>
      </w:r>
    </w:p>
    <w:p w14:paraId="38AA6587" w14:textId="77777777" w:rsidR="00736517" w:rsidRPr="00E95AE4" w:rsidRDefault="00736517" w:rsidP="00736517">
      <w:pPr>
        <w:pStyle w:val="ListParagraph"/>
        <w:tabs>
          <w:tab w:val="left" w:pos="7938"/>
        </w:tabs>
        <w:spacing w:after="0" w:line="276" w:lineRule="auto"/>
        <w:ind w:left="1080" w:right="1088"/>
        <w:rPr>
          <w:rFonts w:ascii="Proxima Nova" w:hAnsi="Proxima Nova"/>
          <w:bCs/>
          <w:sz w:val="20"/>
          <w:szCs w:val="20"/>
        </w:rPr>
      </w:pPr>
    </w:p>
    <w:p w14:paraId="275858E9" w14:textId="5FA87277" w:rsidR="002836D5" w:rsidRPr="00E95AE4" w:rsidRDefault="00E95AE4" w:rsidP="00E95AE4">
      <w:pPr>
        <w:pStyle w:val="ListParagraph"/>
        <w:numPr>
          <w:ilvl w:val="1"/>
          <w:numId w:val="4"/>
        </w:numPr>
        <w:tabs>
          <w:tab w:val="left" w:pos="7938"/>
        </w:tabs>
        <w:spacing w:after="0" w:line="276" w:lineRule="auto"/>
        <w:ind w:right="1088"/>
        <w:rPr>
          <w:rFonts w:ascii="Proxima Nova" w:hAnsi="Proxima Nova"/>
          <w:bCs/>
          <w:sz w:val="20"/>
          <w:szCs w:val="20"/>
        </w:rPr>
      </w:pPr>
      <w:r w:rsidRPr="00E95AE4">
        <w:rPr>
          <w:rFonts w:ascii="Proxima Nova" w:hAnsi="Proxima Nova"/>
          <w:bCs/>
          <w:sz w:val="20"/>
          <w:szCs w:val="20"/>
        </w:rPr>
        <w:t>A</w:t>
      </w:r>
      <w:r w:rsidRPr="00E95AE4">
        <w:rPr>
          <w:rFonts w:ascii="Proxima Nova" w:hAnsi="Proxima Nova"/>
          <w:sz w:val="20"/>
          <w:szCs w:val="20"/>
        </w:rPr>
        <w:t>s</w:t>
      </w:r>
      <w:r w:rsidR="00BC77BF" w:rsidRPr="00E95AE4">
        <w:rPr>
          <w:rFonts w:ascii="Proxima Nova" w:hAnsi="Proxima Nova"/>
          <w:sz w:val="20"/>
          <w:szCs w:val="20"/>
        </w:rPr>
        <w:t xml:space="preserve"> assess</w:t>
      </w:r>
      <w:r w:rsidRPr="00E95AE4">
        <w:rPr>
          <w:rFonts w:ascii="Proxima Nova" w:hAnsi="Proxima Nova"/>
          <w:sz w:val="20"/>
          <w:szCs w:val="20"/>
        </w:rPr>
        <w:t xml:space="preserve">ed and </w:t>
      </w:r>
      <w:r w:rsidR="009847B4" w:rsidRPr="00E95AE4">
        <w:rPr>
          <w:rFonts w:ascii="Proxima Nova" w:hAnsi="Proxima Nova"/>
          <w:sz w:val="20"/>
          <w:szCs w:val="20"/>
        </w:rPr>
        <w:t>summarised</w:t>
      </w:r>
      <w:r w:rsidRPr="00E95AE4">
        <w:rPr>
          <w:rFonts w:ascii="Proxima Nova" w:hAnsi="Proxima Nova"/>
          <w:sz w:val="20"/>
          <w:szCs w:val="20"/>
        </w:rPr>
        <w:t xml:space="preserve"> in </w:t>
      </w:r>
      <w:r w:rsidR="00BC77BF" w:rsidRPr="00E95AE4">
        <w:rPr>
          <w:rFonts w:ascii="Proxima Nova" w:hAnsi="Proxima Nova"/>
          <w:sz w:val="20"/>
          <w:szCs w:val="20"/>
        </w:rPr>
        <w:t>2.3</w:t>
      </w:r>
      <w:r w:rsidRPr="00E95AE4">
        <w:rPr>
          <w:rFonts w:ascii="Proxima Nova" w:hAnsi="Proxima Nova"/>
          <w:sz w:val="20"/>
          <w:szCs w:val="20"/>
        </w:rPr>
        <w:t xml:space="preserve">, </w:t>
      </w:r>
      <w:r w:rsidR="00BC77BF" w:rsidRPr="00E95AE4">
        <w:rPr>
          <w:rFonts w:ascii="Proxima Nova" w:hAnsi="Proxima Nova"/>
          <w:sz w:val="20"/>
          <w:szCs w:val="20"/>
        </w:rPr>
        <w:t>each point that D</w:t>
      </w:r>
      <w:r w:rsidR="009847B4">
        <w:rPr>
          <w:rFonts w:ascii="Proxima Nova" w:hAnsi="Proxima Nova"/>
          <w:sz w:val="20"/>
          <w:szCs w:val="20"/>
        </w:rPr>
        <w:t xml:space="preserve">avid </w:t>
      </w:r>
      <w:proofErr w:type="spellStart"/>
      <w:r w:rsidR="000830AF" w:rsidRPr="00430955">
        <w:rPr>
          <w:rFonts w:ascii="Proxima Nova" w:hAnsi="Proxima Nova"/>
          <w:bCs/>
          <w:sz w:val="20"/>
          <w:szCs w:val="20"/>
        </w:rPr>
        <w:t>Dorward</w:t>
      </w:r>
      <w:proofErr w:type="spellEnd"/>
      <w:r w:rsidR="000830AF" w:rsidRPr="00E95AE4">
        <w:rPr>
          <w:rFonts w:ascii="Proxima Nova" w:hAnsi="Proxima Nova"/>
          <w:sz w:val="20"/>
          <w:szCs w:val="20"/>
        </w:rPr>
        <w:t xml:space="preserve"> </w:t>
      </w:r>
      <w:r w:rsidRPr="00E95AE4">
        <w:rPr>
          <w:rFonts w:ascii="Proxima Nova" w:hAnsi="Proxima Nova"/>
          <w:sz w:val="20"/>
          <w:szCs w:val="20"/>
        </w:rPr>
        <w:t xml:space="preserve">reiterates from The London Parks and Gardens Trust </w:t>
      </w:r>
      <w:r w:rsidR="00BC77BF" w:rsidRPr="00E95AE4">
        <w:rPr>
          <w:rFonts w:ascii="Proxima Nova" w:hAnsi="Proxima Nova"/>
          <w:sz w:val="20"/>
          <w:szCs w:val="20"/>
        </w:rPr>
        <w:t xml:space="preserve">stands true </w:t>
      </w:r>
      <w:r w:rsidRPr="00E95AE4">
        <w:rPr>
          <w:rFonts w:ascii="Proxima Nova" w:hAnsi="Proxima Nova"/>
          <w:sz w:val="20"/>
          <w:szCs w:val="20"/>
        </w:rPr>
        <w:t>in the future landscape proposals for Victoria Tower Gardens</w:t>
      </w:r>
    </w:p>
    <w:p w14:paraId="5B20F589" w14:textId="246042EA" w:rsidR="00E95AE4" w:rsidRPr="00310999" w:rsidRDefault="00E95AE4" w:rsidP="00E95AE4">
      <w:pPr>
        <w:pStyle w:val="ListParagraph"/>
        <w:numPr>
          <w:ilvl w:val="2"/>
          <w:numId w:val="4"/>
        </w:numPr>
        <w:tabs>
          <w:tab w:val="left" w:pos="7938"/>
        </w:tabs>
        <w:spacing w:after="0" w:line="276" w:lineRule="auto"/>
        <w:ind w:right="1088"/>
        <w:rPr>
          <w:rFonts w:ascii="Proxima Nova" w:hAnsi="Proxima Nova"/>
          <w:bCs/>
          <w:sz w:val="20"/>
          <w:szCs w:val="20"/>
        </w:rPr>
      </w:pPr>
      <w:r w:rsidRPr="00E95AE4">
        <w:rPr>
          <w:rFonts w:ascii="Proxima Nova" w:hAnsi="Proxima Nova"/>
          <w:sz w:val="20"/>
          <w:szCs w:val="20"/>
        </w:rPr>
        <w:t>It would remain as a valued open space for recreation and relaxation</w:t>
      </w:r>
      <w:r w:rsidR="00F3317D">
        <w:rPr>
          <w:rFonts w:ascii="Proxima Nova" w:hAnsi="Proxima Nova"/>
          <w:sz w:val="20"/>
          <w:szCs w:val="20"/>
        </w:rPr>
        <w:t>,</w:t>
      </w:r>
      <w:r w:rsidRPr="00E95AE4">
        <w:rPr>
          <w:rFonts w:ascii="Proxima Nova" w:hAnsi="Proxima Nova"/>
          <w:sz w:val="20"/>
          <w:szCs w:val="20"/>
        </w:rPr>
        <w:t xml:space="preserve"> as refuge from the noise and frenetic activity of the nearby major tourist areas, both for visitors and local residents and workers</w:t>
      </w:r>
    </w:p>
    <w:p w14:paraId="7F2C2EB3" w14:textId="0204DAA8" w:rsidR="00310999" w:rsidRPr="00310999" w:rsidRDefault="00310999" w:rsidP="00E95AE4">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sz w:val="20"/>
          <w:szCs w:val="20"/>
        </w:rPr>
        <w:t>It would have an improved range of amenity functions, and better spaces for all users to enjoy.</w:t>
      </w:r>
    </w:p>
    <w:p w14:paraId="0F450C71" w14:textId="6227664A" w:rsidR="00310999" w:rsidRPr="00310999" w:rsidRDefault="00310999" w:rsidP="00E95AE4">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sz w:val="20"/>
          <w:szCs w:val="20"/>
        </w:rPr>
        <w:t>The level of planting cover would be</w:t>
      </w:r>
      <w:r w:rsidR="00736517">
        <w:rPr>
          <w:rFonts w:ascii="Proxima Nova" w:hAnsi="Proxima Nova"/>
          <w:sz w:val="20"/>
          <w:szCs w:val="20"/>
        </w:rPr>
        <w:t xml:space="preserve"> greatly</w:t>
      </w:r>
      <w:r>
        <w:rPr>
          <w:rFonts w:ascii="Proxima Nova" w:hAnsi="Proxima Nova"/>
          <w:sz w:val="20"/>
          <w:szCs w:val="20"/>
        </w:rPr>
        <w:t xml:space="preserve"> increased both for the </w:t>
      </w:r>
      <w:r w:rsidR="00736517">
        <w:rPr>
          <w:rFonts w:ascii="Proxima Nova" w:hAnsi="Proxima Nova"/>
          <w:sz w:val="20"/>
          <w:szCs w:val="20"/>
        </w:rPr>
        <w:t xml:space="preserve">wellbeing and </w:t>
      </w:r>
      <w:r>
        <w:rPr>
          <w:rFonts w:ascii="Proxima Nova" w:hAnsi="Proxima Nova"/>
          <w:sz w:val="20"/>
          <w:szCs w:val="20"/>
        </w:rPr>
        <w:t>enjoyment of visitors and to create a more biodiverse environment.</w:t>
      </w:r>
    </w:p>
    <w:p w14:paraId="4BBC4E6D" w14:textId="2F184D48" w:rsidR="00310999" w:rsidRPr="00736517" w:rsidRDefault="00310999" w:rsidP="00E95AE4">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sz w:val="20"/>
          <w:szCs w:val="20"/>
        </w:rPr>
        <w:t>All existing mature trees are retained as part of the scheme, and supplemented with additional trees to further mitigate noise and air pollution.</w:t>
      </w:r>
    </w:p>
    <w:p w14:paraId="52598518" w14:textId="77777777" w:rsidR="00736517" w:rsidRPr="00E95AE4" w:rsidRDefault="00736517" w:rsidP="00736517">
      <w:pPr>
        <w:pStyle w:val="ListParagraph"/>
        <w:tabs>
          <w:tab w:val="left" w:pos="7938"/>
        </w:tabs>
        <w:spacing w:after="0" w:line="276" w:lineRule="auto"/>
        <w:ind w:left="2160" w:right="1088"/>
        <w:rPr>
          <w:rFonts w:ascii="Proxima Nova" w:hAnsi="Proxima Nova"/>
          <w:bCs/>
          <w:sz w:val="20"/>
          <w:szCs w:val="20"/>
        </w:rPr>
      </w:pPr>
    </w:p>
    <w:p w14:paraId="1F3F1C14" w14:textId="25F3D646" w:rsidR="002836D5" w:rsidRPr="00736517" w:rsidRDefault="00310999" w:rsidP="002836D5">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sz w:val="20"/>
          <w:szCs w:val="20"/>
        </w:rPr>
        <w:t xml:space="preserve">Mr. </w:t>
      </w:r>
      <w:proofErr w:type="spellStart"/>
      <w:r>
        <w:rPr>
          <w:rFonts w:ascii="Proxima Nova" w:hAnsi="Proxima Nova"/>
          <w:sz w:val="20"/>
          <w:szCs w:val="20"/>
        </w:rPr>
        <w:t>Dorward’s</w:t>
      </w:r>
      <w:proofErr w:type="spellEnd"/>
      <w:r>
        <w:rPr>
          <w:rFonts w:ascii="Proxima Nova" w:hAnsi="Proxima Nova"/>
          <w:sz w:val="20"/>
          <w:szCs w:val="20"/>
        </w:rPr>
        <w:t xml:space="preserve"> assessment repeats the broad range of activities that the park supports and in </w:t>
      </w:r>
      <w:r w:rsidR="00C124F9">
        <w:rPr>
          <w:rFonts w:ascii="Proxima Nova" w:hAnsi="Proxima Nova"/>
          <w:sz w:val="20"/>
          <w:szCs w:val="20"/>
        </w:rPr>
        <w:t xml:space="preserve">so </w:t>
      </w:r>
      <w:r>
        <w:rPr>
          <w:rFonts w:ascii="Proxima Nova" w:hAnsi="Proxima Nova"/>
          <w:sz w:val="20"/>
          <w:szCs w:val="20"/>
        </w:rPr>
        <w:t xml:space="preserve">doing recognises that diversity of use can sit comfortably beside each other in dense urban environments. It is the nature of </w:t>
      </w:r>
      <w:r w:rsidR="009847B4">
        <w:rPr>
          <w:rFonts w:ascii="Proxima Nova" w:hAnsi="Proxima Nova"/>
          <w:sz w:val="20"/>
          <w:szCs w:val="20"/>
        </w:rPr>
        <w:t>cities’</w:t>
      </w:r>
      <w:r>
        <w:rPr>
          <w:rFonts w:ascii="Proxima Nova" w:hAnsi="Proxima Nova"/>
          <w:sz w:val="20"/>
          <w:szCs w:val="20"/>
        </w:rPr>
        <w:t xml:space="preserve"> green spaces that they both provide respite for relaxing and the contemplation of memorials and artworks, alongside the enjoyment of sport and picnicking. We agree with this assessment, and believe the proposals for the UK Holocaus</w:t>
      </w:r>
      <w:r w:rsidR="00736517">
        <w:rPr>
          <w:rFonts w:ascii="Proxima Nova" w:hAnsi="Proxima Nova"/>
          <w:sz w:val="20"/>
          <w:szCs w:val="20"/>
        </w:rPr>
        <w:t>t</w:t>
      </w:r>
      <w:r>
        <w:rPr>
          <w:rFonts w:ascii="Proxima Nova" w:hAnsi="Proxima Nova"/>
          <w:sz w:val="20"/>
          <w:szCs w:val="20"/>
        </w:rPr>
        <w:t xml:space="preserve"> Memorial and Learning Centre represent this synergy allowing its form to be enjoyed and contemplated in equal measure.  </w:t>
      </w:r>
    </w:p>
    <w:p w14:paraId="5287641B" w14:textId="77777777" w:rsidR="00736517" w:rsidRPr="00E95AE4" w:rsidRDefault="00736517" w:rsidP="00736517">
      <w:pPr>
        <w:pStyle w:val="ListParagraph"/>
        <w:tabs>
          <w:tab w:val="left" w:pos="7938"/>
        </w:tabs>
        <w:spacing w:after="0" w:line="276" w:lineRule="auto"/>
        <w:ind w:left="1080" w:right="1088"/>
        <w:rPr>
          <w:rFonts w:ascii="Proxima Nova" w:hAnsi="Proxima Nova"/>
          <w:bCs/>
          <w:sz w:val="20"/>
          <w:szCs w:val="20"/>
        </w:rPr>
      </w:pPr>
    </w:p>
    <w:p w14:paraId="2A53495A" w14:textId="214A7B11" w:rsidR="00736517" w:rsidRPr="00736517" w:rsidRDefault="005752BA" w:rsidP="005B5760">
      <w:pPr>
        <w:pStyle w:val="ListParagraph"/>
        <w:numPr>
          <w:ilvl w:val="1"/>
          <w:numId w:val="4"/>
        </w:numPr>
        <w:tabs>
          <w:tab w:val="left" w:pos="7938"/>
        </w:tabs>
        <w:spacing w:after="0" w:line="276" w:lineRule="auto"/>
        <w:ind w:right="1088"/>
        <w:rPr>
          <w:rFonts w:ascii="Proxima Nova" w:hAnsi="Proxima Nova"/>
          <w:bCs/>
          <w:sz w:val="20"/>
          <w:szCs w:val="20"/>
        </w:rPr>
      </w:pPr>
      <w:r w:rsidRPr="00736517">
        <w:rPr>
          <w:rFonts w:ascii="Proxima Nova" w:hAnsi="Proxima Nova"/>
          <w:sz w:val="20"/>
          <w:szCs w:val="20"/>
        </w:rPr>
        <w:t xml:space="preserve">The statement </w:t>
      </w:r>
      <w:r w:rsidR="00736517" w:rsidRPr="00736517">
        <w:rPr>
          <w:rFonts w:ascii="Proxima Nova" w:hAnsi="Proxima Nova"/>
          <w:sz w:val="20"/>
          <w:szCs w:val="20"/>
        </w:rPr>
        <w:t>is made in 3.10</w:t>
      </w:r>
      <w:r w:rsidR="00D45D41">
        <w:rPr>
          <w:rFonts w:ascii="Proxima Nova" w:hAnsi="Proxima Nova"/>
          <w:sz w:val="20"/>
          <w:szCs w:val="20"/>
        </w:rPr>
        <w:t>/3.25</w:t>
      </w:r>
      <w:r w:rsidR="00736517" w:rsidRPr="00736517">
        <w:rPr>
          <w:rFonts w:ascii="Proxima Nova" w:hAnsi="Proxima Nova"/>
          <w:sz w:val="20"/>
          <w:szCs w:val="20"/>
        </w:rPr>
        <w:t xml:space="preserve"> that</w:t>
      </w:r>
      <w:r w:rsidR="00C124F9">
        <w:rPr>
          <w:rFonts w:ascii="Proxima Nova" w:hAnsi="Proxima Nova"/>
          <w:sz w:val="20"/>
          <w:szCs w:val="20"/>
        </w:rPr>
        <w:t xml:space="preserve"> ‘The proposed location of the Memorial and Learning C</w:t>
      </w:r>
      <w:r w:rsidRPr="00736517">
        <w:rPr>
          <w:rFonts w:ascii="Proxima Nova" w:hAnsi="Proxima Nova"/>
          <w:sz w:val="20"/>
          <w:szCs w:val="20"/>
        </w:rPr>
        <w:t>entre would separate the Horseferry Playground from the gardens</w:t>
      </w:r>
      <w:r w:rsidR="00F3317D">
        <w:rPr>
          <w:rFonts w:ascii="Proxima Nova" w:hAnsi="Proxima Nova"/>
          <w:sz w:val="20"/>
          <w:szCs w:val="20"/>
        </w:rPr>
        <w:t>’</w:t>
      </w:r>
      <w:r w:rsidRPr="00736517">
        <w:rPr>
          <w:rFonts w:ascii="Proxima Nova" w:hAnsi="Proxima Nova"/>
          <w:sz w:val="20"/>
          <w:szCs w:val="20"/>
        </w:rPr>
        <w:t xml:space="preserve"> remaining reduced lawn area.’ </w:t>
      </w:r>
      <w:r w:rsidR="00736517" w:rsidRPr="00736517">
        <w:rPr>
          <w:rFonts w:ascii="Proxima Nova" w:hAnsi="Proxima Nova"/>
          <w:sz w:val="20"/>
          <w:szCs w:val="20"/>
        </w:rPr>
        <w:t xml:space="preserve">Although familiar with the site, Mr. </w:t>
      </w:r>
      <w:proofErr w:type="spellStart"/>
      <w:r w:rsidR="000830AF" w:rsidRPr="00430955">
        <w:rPr>
          <w:rFonts w:ascii="Proxima Nova" w:hAnsi="Proxima Nova"/>
          <w:bCs/>
          <w:sz w:val="20"/>
          <w:szCs w:val="20"/>
        </w:rPr>
        <w:t>Dorward</w:t>
      </w:r>
      <w:proofErr w:type="spellEnd"/>
      <w:r w:rsidR="000830AF" w:rsidRPr="00736517">
        <w:rPr>
          <w:rFonts w:ascii="Proxima Nova" w:hAnsi="Proxima Nova"/>
          <w:sz w:val="20"/>
          <w:szCs w:val="20"/>
        </w:rPr>
        <w:t xml:space="preserve"> </w:t>
      </w:r>
      <w:r w:rsidR="00736517" w:rsidRPr="00736517">
        <w:rPr>
          <w:rFonts w:ascii="Proxima Nova" w:hAnsi="Proxima Nova"/>
          <w:sz w:val="20"/>
          <w:szCs w:val="20"/>
        </w:rPr>
        <w:t>does</w:t>
      </w:r>
      <w:r w:rsidRPr="00736517">
        <w:rPr>
          <w:rFonts w:ascii="Proxima Nova" w:hAnsi="Proxima Nova"/>
          <w:sz w:val="20"/>
          <w:szCs w:val="20"/>
        </w:rPr>
        <w:t xml:space="preserve"> not </w:t>
      </w:r>
      <w:r w:rsidR="00736517" w:rsidRPr="00736517">
        <w:rPr>
          <w:rFonts w:ascii="Proxima Nova" w:hAnsi="Proxima Nova"/>
          <w:sz w:val="20"/>
          <w:szCs w:val="20"/>
        </w:rPr>
        <w:t>mention</w:t>
      </w:r>
      <w:r w:rsidRPr="00736517">
        <w:rPr>
          <w:rFonts w:ascii="Proxima Nova" w:hAnsi="Proxima Nova"/>
          <w:sz w:val="20"/>
          <w:szCs w:val="20"/>
        </w:rPr>
        <w:t xml:space="preserve"> that the playground is currently </w:t>
      </w:r>
      <w:r w:rsidR="00736517" w:rsidRPr="00736517">
        <w:rPr>
          <w:rFonts w:ascii="Proxima Nova" w:hAnsi="Proxima Nova"/>
          <w:sz w:val="20"/>
          <w:szCs w:val="20"/>
        </w:rPr>
        <w:t>separated</w:t>
      </w:r>
      <w:r w:rsidRPr="00736517">
        <w:rPr>
          <w:rFonts w:ascii="Proxima Nova" w:hAnsi="Proxima Nova"/>
          <w:sz w:val="20"/>
          <w:szCs w:val="20"/>
        </w:rPr>
        <w:t xml:space="preserve"> from the open lawn area</w:t>
      </w:r>
      <w:r w:rsidR="00736517" w:rsidRPr="00736517">
        <w:rPr>
          <w:rFonts w:ascii="Proxima Nova" w:hAnsi="Proxima Nova"/>
          <w:sz w:val="20"/>
          <w:szCs w:val="20"/>
        </w:rPr>
        <w:t>.</w:t>
      </w:r>
      <w:r w:rsidRPr="00736517">
        <w:rPr>
          <w:rFonts w:ascii="Proxima Nova" w:hAnsi="Proxima Nova"/>
          <w:sz w:val="20"/>
          <w:szCs w:val="20"/>
        </w:rPr>
        <w:t xml:space="preserve"> </w:t>
      </w:r>
      <w:r w:rsidR="00736517" w:rsidRPr="00736517">
        <w:rPr>
          <w:rFonts w:ascii="Proxima Nova" w:hAnsi="Proxima Nova"/>
          <w:sz w:val="20"/>
          <w:szCs w:val="20"/>
        </w:rPr>
        <w:t>The</w:t>
      </w:r>
      <w:r w:rsidRPr="00736517">
        <w:rPr>
          <w:rFonts w:ascii="Proxima Nova" w:hAnsi="Proxima Nova"/>
          <w:sz w:val="20"/>
          <w:szCs w:val="20"/>
        </w:rPr>
        <w:t xml:space="preserve"> Spicer Memorial, </w:t>
      </w:r>
      <w:r w:rsidR="00736517" w:rsidRPr="00736517">
        <w:rPr>
          <w:rFonts w:ascii="Proxima Nova" w:hAnsi="Proxima Nova"/>
          <w:sz w:val="20"/>
          <w:szCs w:val="20"/>
        </w:rPr>
        <w:t xml:space="preserve">metal </w:t>
      </w:r>
      <w:r w:rsidRPr="00736517">
        <w:rPr>
          <w:rFonts w:ascii="Proxima Nova" w:hAnsi="Proxima Nova"/>
          <w:sz w:val="20"/>
          <w:szCs w:val="20"/>
        </w:rPr>
        <w:t xml:space="preserve">railings and deep planting </w:t>
      </w:r>
      <w:r w:rsidR="00736517">
        <w:rPr>
          <w:rFonts w:ascii="Proxima Nova" w:hAnsi="Proxima Nova"/>
          <w:sz w:val="20"/>
          <w:szCs w:val="20"/>
        </w:rPr>
        <w:t xml:space="preserve">all currently create a break between the lawn and playground that </w:t>
      </w:r>
      <w:r w:rsidR="007505C3">
        <w:rPr>
          <w:rFonts w:ascii="Proxima Nova" w:hAnsi="Proxima Nova"/>
          <w:sz w:val="20"/>
          <w:szCs w:val="20"/>
        </w:rPr>
        <w:t xml:space="preserve">does not allow any relationship between them. </w:t>
      </w:r>
    </w:p>
    <w:p w14:paraId="6C0F844C" w14:textId="77777777" w:rsidR="00736517" w:rsidRPr="00736517" w:rsidRDefault="00736517" w:rsidP="00736517">
      <w:pPr>
        <w:pStyle w:val="ListParagraph"/>
        <w:tabs>
          <w:tab w:val="left" w:pos="7938"/>
        </w:tabs>
        <w:spacing w:after="0" w:line="276" w:lineRule="auto"/>
        <w:ind w:left="1080" w:right="1088"/>
        <w:rPr>
          <w:rFonts w:ascii="Proxima Nova" w:hAnsi="Proxima Nova"/>
          <w:bCs/>
          <w:sz w:val="20"/>
          <w:szCs w:val="20"/>
        </w:rPr>
      </w:pPr>
    </w:p>
    <w:p w14:paraId="70279484" w14:textId="50899819" w:rsidR="007505C3" w:rsidRPr="00DC2920" w:rsidRDefault="007505C3" w:rsidP="00DC292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Under ‘</w:t>
      </w:r>
      <w:r w:rsidRPr="007505C3">
        <w:rPr>
          <w:rFonts w:ascii="Proxima Nova" w:hAnsi="Proxima Nova"/>
          <w:bCs/>
          <w:sz w:val="20"/>
          <w:szCs w:val="20"/>
        </w:rPr>
        <w:t>Objections relating to loss of public open space</w:t>
      </w:r>
      <w:r>
        <w:rPr>
          <w:rFonts w:ascii="Proxima Nova" w:hAnsi="Proxima Nova"/>
          <w:bCs/>
          <w:sz w:val="20"/>
          <w:szCs w:val="20"/>
        </w:rPr>
        <w:t>’, t</w:t>
      </w:r>
      <w:r w:rsidR="005752BA">
        <w:rPr>
          <w:rFonts w:ascii="Proxima Nova" w:hAnsi="Proxima Nova"/>
          <w:bCs/>
          <w:sz w:val="20"/>
          <w:szCs w:val="20"/>
        </w:rPr>
        <w:t xml:space="preserve">he focus </w:t>
      </w:r>
      <w:r>
        <w:rPr>
          <w:rFonts w:ascii="Proxima Nova" w:hAnsi="Proxima Nova"/>
          <w:bCs/>
          <w:sz w:val="20"/>
          <w:szCs w:val="20"/>
        </w:rPr>
        <w:t xml:space="preserve">in Mr. </w:t>
      </w:r>
      <w:proofErr w:type="spellStart"/>
      <w:r w:rsidR="000830AF" w:rsidRPr="00430955">
        <w:rPr>
          <w:rFonts w:ascii="Proxima Nova" w:hAnsi="Proxima Nova"/>
          <w:bCs/>
          <w:sz w:val="20"/>
          <w:szCs w:val="20"/>
        </w:rPr>
        <w:t>Dorward</w:t>
      </w:r>
      <w:r w:rsidR="000830AF">
        <w:rPr>
          <w:rFonts w:ascii="Proxima Nova" w:hAnsi="Proxima Nova"/>
          <w:bCs/>
          <w:sz w:val="20"/>
          <w:szCs w:val="20"/>
        </w:rPr>
        <w:t>’s</w:t>
      </w:r>
      <w:proofErr w:type="spellEnd"/>
      <w:r w:rsidR="000830AF">
        <w:rPr>
          <w:rFonts w:ascii="Proxima Nova" w:hAnsi="Proxima Nova"/>
          <w:bCs/>
          <w:sz w:val="20"/>
          <w:szCs w:val="20"/>
        </w:rPr>
        <w:t xml:space="preserve"> </w:t>
      </w:r>
      <w:r>
        <w:rPr>
          <w:rFonts w:ascii="Proxima Nova" w:hAnsi="Proxima Nova"/>
          <w:bCs/>
          <w:sz w:val="20"/>
          <w:szCs w:val="20"/>
        </w:rPr>
        <w:t xml:space="preserve">assessment </w:t>
      </w:r>
      <w:r w:rsidR="005752BA">
        <w:rPr>
          <w:rFonts w:ascii="Proxima Nova" w:hAnsi="Proxima Nova"/>
          <w:bCs/>
          <w:sz w:val="20"/>
          <w:szCs w:val="20"/>
        </w:rPr>
        <w:t xml:space="preserve">on the loss of </w:t>
      </w:r>
      <w:r>
        <w:rPr>
          <w:rFonts w:ascii="Proxima Nova" w:hAnsi="Proxima Nova"/>
          <w:bCs/>
          <w:sz w:val="20"/>
          <w:szCs w:val="20"/>
        </w:rPr>
        <w:t>lawn</w:t>
      </w:r>
      <w:r w:rsidR="005752BA">
        <w:rPr>
          <w:rFonts w:ascii="Proxima Nova" w:hAnsi="Proxima Nova"/>
          <w:bCs/>
          <w:sz w:val="20"/>
          <w:szCs w:val="20"/>
        </w:rPr>
        <w:t xml:space="preserve"> is understandable</w:t>
      </w:r>
      <w:r>
        <w:rPr>
          <w:rFonts w:ascii="Proxima Nova" w:hAnsi="Proxima Nova"/>
          <w:bCs/>
          <w:sz w:val="20"/>
          <w:szCs w:val="20"/>
        </w:rPr>
        <w:t xml:space="preserve"> considering </w:t>
      </w:r>
      <w:r w:rsidRPr="00DC2920">
        <w:rPr>
          <w:rFonts w:ascii="Proxima Nova" w:hAnsi="Proxima Nova"/>
          <w:bCs/>
          <w:sz w:val="20"/>
          <w:szCs w:val="20"/>
        </w:rPr>
        <w:t xml:space="preserve">its visible nature, </w:t>
      </w:r>
      <w:r w:rsidR="005752BA" w:rsidRPr="00DC2920">
        <w:rPr>
          <w:rFonts w:ascii="Proxima Nova" w:hAnsi="Proxima Nova"/>
          <w:bCs/>
          <w:sz w:val="20"/>
          <w:szCs w:val="20"/>
        </w:rPr>
        <w:t xml:space="preserve">but what Mr. </w:t>
      </w:r>
      <w:proofErr w:type="spellStart"/>
      <w:r w:rsidR="000830AF" w:rsidRPr="00430955">
        <w:rPr>
          <w:rFonts w:ascii="Proxima Nova" w:hAnsi="Proxima Nova"/>
          <w:bCs/>
          <w:sz w:val="20"/>
          <w:szCs w:val="20"/>
        </w:rPr>
        <w:t>Dorward</w:t>
      </w:r>
      <w:proofErr w:type="spellEnd"/>
      <w:r w:rsidR="000830AF" w:rsidRPr="00DC2920">
        <w:rPr>
          <w:rFonts w:ascii="Proxima Nova" w:hAnsi="Proxima Nova"/>
          <w:bCs/>
          <w:sz w:val="20"/>
          <w:szCs w:val="20"/>
        </w:rPr>
        <w:t xml:space="preserve"> </w:t>
      </w:r>
      <w:r w:rsidR="005752BA" w:rsidRPr="00DC2920">
        <w:rPr>
          <w:rFonts w:ascii="Proxima Nova" w:hAnsi="Proxima Nova"/>
          <w:bCs/>
          <w:sz w:val="20"/>
          <w:szCs w:val="20"/>
        </w:rPr>
        <w:t>and the objectors</w:t>
      </w:r>
      <w:r w:rsidR="008F35DA" w:rsidRPr="00DC2920">
        <w:rPr>
          <w:rFonts w:ascii="Proxima Nova" w:hAnsi="Proxima Nova"/>
          <w:bCs/>
          <w:sz w:val="20"/>
          <w:szCs w:val="20"/>
        </w:rPr>
        <w:t xml:space="preserve"> fail to recognise is that </w:t>
      </w:r>
      <w:r w:rsidRPr="00DC2920">
        <w:rPr>
          <w:rFonts w:ascii="Proxima Nova" w:hAnsi="Proxima Nova"/>
          <w:bCs/>
          <w:sz w:val="20"/>
          <w:szCs w:val="20"/>
        </w:rPr>
        <w:t xml:space="preserve">the historic northern area of the lawn is more heavily used due to its sunnier aspect outside of the shade of the mature Plane trees. It was always the team’s design intent, from the concept stage, to keep this part of the site open and in lawn. The inclusion of an accessible route and seating allows all users to move into the heart of the space and enjoy it. </w:t>
      </w:r>
    </w:p>
    <w:p w14:paraId="250FB8C5" w14:textId="77777777" w:rsidR="007505C3" w:rsidRPr="007505C3" w:rsidRDefault="007505C3" w:rsidP="007505C3">
      <w:pPr>
        <w:pStyle w:val="ListParagraph"/>
        <w:rPr>
          <w:rFonts w:ascii="Proxima Nova" w:hAnsi="Proxima Nova"/>
          <w:bCs/>
          <w:sz w:val="20"/>
          <w:szCs w:val="20"/>
        </w:rPr>
      </w:pPr>
    </w:p>
    <w:p w14:paraId="25E17902" w14:textId="7DF94FDA" w:rsidR="00DC2920" w:rsidRDefault="007505C3" w:rsidP="00DC292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sidR="000830AF" w:rsidRPr="00430955">
        <w:rPr>
          <w:rFonts w:ascii="Proxima Nova" w:hAnsi="Proxima Nova"/>
          <w:bCs/>
          <w:sz w:val="20"/>
          <w:szCs w:val="20"/>
        </w:rPr>
        <w:t>Dorward</w:t>
      </w:r>
      <w:proofErr w:type="spellEnd"/>
      <w:r w:rsidR="000830AF">
        <w:rPr>
          <w:rFonts w:ascii="Proxima Nova" w:hAnsi="Proxima Nova"/>
          <w:bCs/>
          <w:sz w:val="20"/>
          <w:szCs w:val="20"/>
        </w:rPr>
        <w:t xml:space="preserve"> </w:t>
      </w:r>
      <w:r>
        <w:rPr>
          <w:rFonts w:ascii="Proxima Nova" w:hAnsi="Proxima Nova"/>
          <w:bCs/>
          <w:sz w:val="20"/>
          <w:szCs w:val="20"/>
        </w:rPr>
        <w:t>believes that the remaining area of the park that is not developed is</w:t>
      </w:r>
      <w:r w:rsidR="00D45D41">
        <w:rPr>
          <w:rFonts w:ascii="Proxima Nova" w:hAnsi="Proxima Nova"/>
          <w:bCs/>
          <w:sz w:val="20"/>
          <w:szCs w:val="20"/>
        </w:rPr>
        <w:t xml:space="preserve"> also reduced in quality. We are surprised that he does believe that the introduction of high quality planting, accessible pathways, inclusive seating or raised walkways to allow equal enjoyment of the views out to the Thames will reduce the current quality of the park. </w:t>
      </w:r>
    </w:p>
    <w:p w14:paraId="5D2F83C1" w14:textId="77777777" w:rsidR="00DC2920" w:rsidRPr="00DC2920" w:rsidRDefault="00DC2920" w:rsidP="00DC2920">
      <w:pPr>
        <w:pStyle w:val="ListParagraph"/>
        <w:rPr>
          <w:rFonts w:ascii="Proxima Nova" w:hAnsi="Proxima Nova"/>
          <w:bCs/>
          <w:sz w:val="20"/>
          <w:szCs w:val="20"/>
        </w:rPr>
      </w:pPr>
    </w:p>
    <w:p w14:paraId="28E4621D" w14:textId="2E9F6D75" w:rsidR="008F35DA" w:rsidRPr="00DC2920" w:rsidRDefault="008F35DA" w:rsidP="00DC2920">
      <w:pPr>
        <w:pStyle w:val="ListParagraph"/>
        <w:numPr>
          <w:ilvl w:val="1"/>
          <w:numId w:val="4"/>
        </w:numPr>
        <w:tabs>
          <w:tab w:val="left" w:pos="7938"/>
        </w:tabs>
        <w:spacing w:after="0" w:line="276" w:lineRule="auto"/>
        <w:ind w:right="1088"/>
        <w:rPr>
          <w:rFonts w:ascii="Proxima Nova" w:hAnsi="Proxima Nova"/>
          <w:bCs/>
          <w:sz w:val="20"/>
          <w:szCs w:val="20"/>
        </w:rPr>
      </w:pPr>
      <w:r w:rsidRPr="00DC2920">
        <w:rPr>
          <w:rFonts w:ascii="Proxima Nova" w:hAnsi="Proxima Nova"/>
          <w:bCs/>
          <w:sz w:val="20"/>
          <w:szCs w:val="20"/>
        </w:rPr>
        <w:t>We would</w:t>
      </w:r>
      <w:r w:rsidR="00D45D41" w:rsidRPr="00DC2920">
        <w:rPr>
          <w:rFonts w:ascii="Proxima Nova" w:hAnsi="Proxima Nova"/>
          <w:bCs/>
          <w:sz w:val="20"/>
          <w:szCs w:val="20"/>
        </w:rPr>
        <w:t xml:space="preserve"> strongly</w:t>
      </w:r>
      <w:r w:rsidRPr="00DC2920">
        <w:rPr>
          <w:rFonts w:ascii="Proxima Nova" w:hAnsi="Proxima Nova"/>
          <w:bCs/>
          <w:sz w:val="20"/>
          <w:szCs w:val="20"/>
        </w:rPr>
        <w:t xml:space="preserve"> disagree</w:t>
      </w:r>
      <w:r w:rsidR="00D45D41" w:rsidRPr="00DC2920">
        <w:rPr>
          <w:rFonts w:ascii="Proxima Nova" w:hAnsi="Proxima Nova"/>
          <w:bCs/>
          <w:sz w:val="20"/>
          <w:szCs w:val="20"/>
        </w:rPr>
        <w:t xml:space="preserve"> with the point made in 3.26</w:t>
      </w:r>
      <w:r w:rsidRPr="00DC2920">
        <w:rPr>
          <w:rFonts w:ascii="Proxima Nova" w:hAnsi="Proxima Nova"/>
          <w:bCs/>
          <w:sz w:val="20"/>
          <w:szCs w:val="20"/>
        </w:rPr>
        <w:t xml:space="preserve"> that the children’s playground is incongruent next to the proposed Memorial</w:t>
      </w:r>
      <w:r w:rsidR="00D45D41" w:rsidRPr="00DC2920">
        <w:rPr>
          <w:rFonts w:ascii="Proxima Nova" w:hAnsi="Proxima Nova"/>
          <w:bCs/>
          <w:sz w:val="20"/>
          <w:szCs w:val="20"/>
        </w:rPr>
        <w:t>.</w:t>
      </w:r>
      <w:r w:rsidRPr="00DC2920">
        <w:rPr>
          <w:rFonts w:ascii="Proxima Nova" w:hAnsi="Proxima Nova"/>
          <w:bCs/>
          <w:sz w:val="20"/>
          <w:szCs w:val="20"/>
        </w:rPr>
        <w:t xml:space="preserve"> </w:t>
      </w:r>
      <w:r w:rsidR="00D45D41" w:rsidRPr="00DC2920">
        <w:rPr>
          <w:rFonts w:ascii="Proxima Nova" w:hAnsi="Proxima Nova"/>
          <w:bCs/>
          <w:sz w:val="20"/>
          <w:szCs w:val="20"/>
        </w:rPr>
        <w:t>F</w:t>
      </w:r>
      <w:r w:rsidR="00DC2920">
        <w:rPr>
          <w:rFonts w:ascii="Proxima Nova" w:hAnsi="Proxima Nova"/>
          <w:bCs/>
          <w:sz w:val="20"/>
          <w:szCs w:val="20"/>
        </w:rPr>
        <w:t>irst</w:t>
      </w:r>
      <w:r w:rsidR="002B305C" w:rsidRPr="00DC2920">
        <w:rPr>
          <w:rFonts w:ascii="Proxima Nova" w:hAnsi="Proxima Nova"/>
          <w:bCs/>
          <w:sz w:val="20"/>
          <w:szCs w:val="20"/>
        </w:rPr>
        <w:t>,</w:t>
      </w:r>
      <w:r w:rsidR="000830AF">
        <w:rPr>
          <w:rFonts w:ascii="Proxima Nova" w:hAnsi="Proxima Nova"/>
          <w:bCs/>
          <w:sz w:val="20"/>
          <w:szCs w:val="20"/>
        </w:rPr>
        <w:t xml:space="preserve"> </w:t>
      </w:r>
      <w:r w:rsidRPr="00DC2920">
        <w:rPr>
          <w:rFonts w:ascii="Proxima Nova" w:hAnsi="Proxima Nova"/>
          <w:bCs/>
          <w:sz w:val="20"/>
          <w:szCs w:val="20"/>
        </w:rPr>
        <w:t xml:space="preserve">on the </w:t>
      </w:r>
      <w:r w:rsidR="00D45D41" w:rsidRPr="00DC2920">
        <w:rPr>
          <w:rFonts w:ascii="Proxima Nova" w:hAnsi="Proxima Nova"/>
          <w:bCs/>
          <w:sz w:val="20"/>
          <w:szCs w:val="20"/>
        </w:rPr>
        <w:t>fact</w:t>
      </w:r>
      <w:r w:rsidRPr="00DC2920">
        <w:rPr>
          <w:rFonts w:ascii="Proxima Nova" w:hAnsi="Proxima Nova"/>
          <w:bCs/>
          <w:sz w:val="20"/>
          <w:szCs w:val="20"/>
        </w:rPr>
        <w:t xml:space="preserve"> that it </w:t>
      </w:r>
      <w:r w:rsidR="00D45D41" w:rsidRPr="00DC2920">
        <w:rPr>
          <w:rFonts w:ascii="Proxima Nova" w:hAnsi="Proxima Nova"/>
          <w:bCs/>
          <w:sz w:val="20"/>
          <w:szCs w:val="20"/>
        </w:rPr>
        <w:t xml:space="preserve">currently sits next </w:t>
      </w:r>
      <w:r w:rsidRPr="00DC2920">
        <w:rPr>
          <w:rFonts w:ascii="Proxima Nova" w:hAnsi="Proxima Nova"/>
          <w:bCs/>
          <w:sz w:val="20"/>
          <w:szCs w:val="20"/>
        </w:rPr>
        <w:t xml:space="preserve">to existing memorials, and </w:t>
      </w:r>
      <w:r w:rsidR="00D45D41" w:rsidRPr="00DC2920">
        <w:rPr>
          <w:rFonts w:ascii="Proxima Nova" w:hAnsi="Proxima Nova"/>
          <w:bCs/>
          <w:sz w:val="20"/>
          <w:szCs w:val="20"/>
        </w:rPr>
        <w:t>secondly</w:t>
      </w:r>
      <w:r w:rsidRPr="00DC2920">
        <w:rPr>
          <w:rFonts w:ascii="Proxima Nova" w:hAnsi="Proxima Nova"/>
          <w:bCs/>
          <w:sz w:val="20"/>
          <w:szCs w:val="20"/>
        </w:rPr>
        <w:t xml:space="preserve"> on the </w:t>
      </w:r>
      <w:r w:rsidR="00D45D41" w:rsidRPr="00DC2920">
        <w:rPr>
          <w:rFonts w:ascii="Proxima Nova" w:hAnsi="Proxima Nova"/>
          <w:bCs/>
          <w:sz w:val="20"/>
          <w:szCs w:val="20"/>
        </w:rPr>
        <w:t>basis</w:t>
      </w:r>
      <w:r w:rsidRPr="00DC2920">
        <w:rPr>
          <w:rFonts w:ascii="Proxima Nova" w:hAnsi="Proxima Nova"/>
          <w:bCs/>
          <w:sz w:val="20"/>
          <w:szCs w:val="20"/>
        </w:rPr>
        <w:t xml:space="preserve"> that the Memorial and landscape is designed to be engaged with and inhabited by </w:t>
      </w:r>
      <w:r w:rsidR="00D45D41" w:rsidRPr="00DC2920">
        <w:rPr>
          <w:rFonts w:ascii="Proxima Nova" w:hAnsi="Proxima Nova"/>
          <w:bCs/>
          <w:sz w:val="20"/>
          <w:szCs w:val="20"/>
        </w:rPr>
        <w:t>the general public.</w:t>
      </w:r>
    </w:p>
    <w:p w14:paraId="0208AD09" w14:textId="77777777" w:rsidR="008D51FF" w:rsidRPr="008D51FF" w:rsidRDefault="008D51FF" w:rsidP="008D51FF">
      <w:pPr>
        <w:pStyle w:val="ListParagraph"/>
        <w:rPr>
          <w:rFonts w:ascii="Proxima Nova" w:hAnsi="Proxima Nova"/>
          <w:bCs/>
          <w:sz w:val="20"/>
          <w:szCs w:val="20"/>
        </w:rPr>
      </w:pPr>
    </w:p>
    <w:p w14:paraId="01DC7888" w14:textId="38A2F070" w:rsidR="008D51FF" w:rsidRDefault="008D51FF" w:rsidP="002836D5">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sidR="000830AF" w:rsidRPr="00430955">
        <w:rPr>
          <w:rFonts w:ascii="Proxima Nova" w:hAnsi="Proxima Nova"/>
          <w:bCs/>
          <w:sz w:val="20"/>
          <w:szCs w:val="20"/>
        </w:rPr>
        <w:t>Dorward</w:t>
      </w:r>
      <w:proofErr w:type="spellEnd"/>
      <w:r w:rsidR="000830AF">
        <w:rPr>
          <w:rFonts w:ascii="Proxima Nova" w:hAnsi="Proxima Nova"/>
          <w:bCs/>
          <w:sz w:val="20"/>
          <w:szCs w:val="20"/>
        </w:rPr>
        <w:t xml:space="preserve"> </w:t>
      </w:r>
      <w:r>
        <w:rPr>
          <w:rFonts w:ascii="Proxima Nova" w:hAnsi="Proxima Nova"/>
          <w:bCs/>
          <w:sz w:val="20"/>
          <w:szCs w:val="20"/>
        </w:rPr>
        <w:t xml:space="preserve">states that areas provided for the landform as 700sqm are incorrect as he has measured them at 2000sqm. The 700sqm was </w:t>
      </w:r>
      <w:r w:rsidR="00F66F14">
        <w:rPr>
          <w:rFonts w:ascii="Proxima Nova" w:hAnsi="Proxima Nova"/>
          <w:bCs/>
          <w:sz w:val="20"/>
          <w:szCs w:val="20"/>
        </w:rPr>
        <w:t>a reference</w:t>
      </w:r>
      <w:r>
        <w:rPr>
          <w:rFonts w:ascii="Proxima Nova" w:hAnsi="Proxima Nova"/>
          <w:bCs/>
          <w:sz w:val="20"/>
          <w:szCs w:val="20"/>
        </w:rPr>
        <w:t xml:space="preserve"> to the area in the upper region of the Memorial bronze fins adjacent to the landform ha-ha. The 2000sqm </w:t>
      </w:r>
      <w:r w:rsidR="00DC2920">
        <w:rPr>
          <w:rFonts w:ascii="Proxima Nova" w:hAnsi="Proxima Nova"/>
          <w:bCs/>
          <w:sz w:val="20"/>
          <w:szCs w:val="20"/>
        </w:rPr>
        <w:t xml:space="preserve">measured by Mr </w:t>
      </w:r>
      <w:proofErr w:type="spellStart"/>
      <w:r w:rsidR="000830AF" w:rsidRPr="00430955">
        <w:rPr>
          <w:rFonts w:ascii="Proxima Nova" w:hAnsi="Proxima Nova"/>
          <w:bCs/>
          <w:sz w:val="20"/>
          <w:szCs w:val="20"/>
        </w:rPr>
        <w:t>Dorward</w:t>
      </w:r>
      <w:proofErr w:type="spellEnd"/>
      <w:r w:rsidR="000830AF">
        <w:rPr>
          <w:rFonts w:ascii="Proxima Nova" w:hAnsi="Proxima Nova"/>
          <w:bCs/>
          <w:sz w:val="20"/>
          <w:szCs w:val="20"/>
        </w:rPr>
        <w:t xml:space="preserve"> </w:t>
      </w:r>
      <w:r w:rsidR="002B305C">
        <w:rPr>
          <w:rFonts w:ascii="Proxima Nova" w:hAnsi="Proxima Nova"/>
          <w:bCs/>
          <w:sz w:val="20"/>
          <w:szCs w:val="20"/>
        </w:rPr>
        <w:t xml:space="preserve">aligns with the area of lawn above the footprint of the development. Both measurements are correct and do not contradict each other. </w:t>
      </w:r>
    </w:p>
    <w:p w14:paraId="03C087C1" w14:textId="77777777" w:rsidR="00D45D41" w:rsidRPr="00D45D41" w:rsidRDefault="00D45D41" w:rsidP="00D45D41">
      <w:pPr>
        <w:tabs>
          <w:tab w:val="left" w:pos="7938"/>
        </w:tabs>
        <w:spacing w:after="0" w:line="276" w:lineRule="auto"/>
        <w:ind w:right="1088"/>
        <w:rPr>
          <w:rFonts w:ascii="Proxima Nova" w:hAnsi="Proxima Nova"/>
          <w:bCs/>
          <w:sz w:val="20"/>
          <w:szCs w:val="20"/>
        </w:rPr>
      </w:pPr>
    </w:p>
    <w:p w14:paraId="627809E7" w14:textId="14E2E3DB" w:rsidR="00D45D41" w:rsidRPr="00736517" w:rsidRDefault="00D45D41" w:rsidP="00D45D41">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sz w:val="20"/>
          <w:szCs w:val="20"/>
        </w:rPr>
        <w:t>This directly address</w:t>
      </w:r>
      <w:r w:rsidR="00F66F14">
        <w:rPr>
          <w:rFonts w:ascii="Proxima Nova" w:hAnsi="Proxima Nova"/>
          <w:sz w:val="20"/>
          <w:szCs w:val="20"/>
        </w:rPr>
        <w:t>es</w:t>
      </w:r>
      <w:r w:rsidR="00DC2920">
        <w:rPr>
          <w:rFonts w:ascii="Proxima Nova" w:hAnsi="Proxima Nova"/>
          <w:sz w:val="20"/>
          <w:szCs w:val="20"/>
        </w:rPr>
        <w:t xml:space="preserve"> the point raised by Mr. </w:t>
      </w:r>
      <w:proofErr w:type="spellStart"/>
      <w:r w:rsidR="000830AF" w:rsidRPr="00430955">
        <w:rPr>
          <w:rFonts w:ascii="Proxima Nova" w:hAnsi="Proxima Nova"/>
          <w:bCs/>
          <w:sz w:val="20"/>
          <w:szCs w:val="20"/>
        </w:rPr>
        <w:t>Dorward</w:t>
      </w:r>
      <w:proofErr w:type="spellEnd"/>
      <w:r w:rsidR="000830AF">
        <w:rPr>
          <w:rFonts w:ascii="Proxima Nova" w:hAnsi="Proxima Nova"/>
          <w:sz w:val="20"/>
          <w:szCs w:val="20"/>
        </w:rPr>
        <w:t xml:space="preserve"> </w:t>
      </w:r>
      <w:r>
        <w:rPr>
          <w:rFonts w:ascii="Proxima Nova" w:hAnsi="Proxima Nova"/>
          <w:sz w:val="20"/>
          <w:szCs w:val="20"/>
        </w:rPr>
        <w:t>in section 3.9, and that he does</w:t>
      </w:r>
      <w:r w:rsidRPr="00E95AE4">
        <w:rPr>
          <w:rFonts w:ascii="Proxima Nova" w:hAnsi="Proxima Nova"/>
          <w:sz w:val="20"/>
          <w:szCs w:val="20"/>
        </w:rPr>
        <w:t xml:space="preserve"> not </w:t>
      </w:r>
      <w:r>
        <w:rPr>
          <w:rFonts w:ascii="Proxima Nova" w:hAnsi="Proxima Nova"/>
          <w:sz w:val="20"/>
          <w:szCs w:val="20"/>
        </w:rPr>
        <w:t>appreciate how</w:t>
      </w:r>
      <w:r w:rsidRPr="00E95AE4">
        <w:rPr>
          <w:rFonts w:ascii="Proxima Nova" w:hAnsi="Proxima Nova"/>
          <w:sz w:val="20"/>
          <w:szCs w:val="20"/>
        </w:rPr>
        <w:t xml:space="preserve"> the landform could support the informal play and recreation of the current flat lawn. </w:t>
      </w:r>
      <w:r>
        <w:rPr>
          <w:rFonts w:ascii="Proxima Nova" w:hAnsi="Proxima Nova"/>
          <w:sz w:val="20"/>
          <w:szCs w:val="20"/>
        </w:rPr>
        <w:t xml:space="preserve">There is a </w:t>
      </w:r>
      <w:r w:rsidRPr="00E95AE4">
        <w:rPr>
          <w:rFonts w:ascii="Proxima Nova" w:hAnsi="Proxima Nova"/>
          <w:sz w:val="20"/>
          <w:szCs w:val="20"/>
        </w:rPr>
        <w:t xml:space="preserve">misconception that </w:t>
      </w:r>
      <w:r>
        <w:rPr>
          <w:rFonts w:ascii="Proxima Nova" w:hAnsi="Proxima Nova"/>
          <w:sz w:val="20"/>
          <w:szCs w:val="20"/>
        </w:rPr>
        <w:t xml:space="preserve">the </w:t>
      </w:r>
      <w:r w:rsidRPr="00E95AE4">
        <w:rPr>
          <w:rFonts w:ascii="Proxima Nova" w:hAnsi="Proxima Nova"/>
          <w:sz w:val="20"/>
          <w:szCs w:val="20"/>
        </w:rPr>
        <w:t xml:space="preserve">existing flat </w:t>
      </w:r>
      <w:r w:rsidRPr="00E95AE4">
        <w:rPr>
          <w:rFonts w:ascii="Proxima Nova" w:hAnsi="Proxima Nova"/>
          <w:sz w:val="20"/>
          <w:szCs w:val="20"/>
        </w:rPr>
        <w:lastRenderedPageBreak/>
        <w:t xml:space="preserve">lawn is both fully accessible and useful. We have demonstrated in our proof that </w:t>
      </w:r>
      <w:r>
        <w:rPr>
          <w:rFonts w:ascii="Proxima Nova" w:hAnsi="Proxima Nova"/>
          <w:sz w:val="20"/>
          <w:szCs w:val="20"/>
        </w:rPr>
        <w:t>the lawn in its current condition</w:t>
      </w:r>
      <w:r w:rsidRPr="00E95AE4">
        <w:rPr>
          <w:rFonts w:ascii="Proxima Nova" w:hAnsi="Proxima Nova"/>
          <w:sz w:val="20"/>
          <w:szCs w:val="20"/>
        </w:rPr>
        <w:t xml:space="preserve"> makes it only accessible to the most able bodied</w:t>
      </w:r>
      <w:r>
        <w:rPr>
          <w:rFonts w:ascii="Proxima Nova" w:hAnsi="Proxima Nova"/>
          <w:sz w:val="20"/>
          <w:szCs w:val="20"/>
        </w:rPr>
        <w:t xml:space="preserve"> during dry periods of the year. The landscape design proposals seek to improve the condition of the flat areas, increase accessibility to the sunny heart of the park through the use of a path, provide seating in this zone, while also creating a new landscape experience with the landform sloping up towards the Memorial fins. This gradual change in character from north to south retains the open and green character of the lawn while increasing its potential for recreation and informal play. </w:t>
      </w:r>
    </w:p>
    <w:p w14:paraId="3220CC91" w14:textId="77777777" w:rsidR="00D45D41" w:rsidRPr="00736517" w:rsidRDefault="00D45D41" w:rsidP="00D45D41">
      <w:pPr>
        <w:tabs>
          <w:tab w:val="left" w:pos="7938"/>
        </w:tabs>
        <w:spacing w:after="0" w:line="276" w:lineRule="auto"/>
        <w:ind w:right="1088"/>
        <w:rPr>
          <w:rFonts w:ascii="Proxima Nova" w:hAnsi="Proxima Nova"/>
          <w:bCs/>
          <w:sz w:val="20"/>
          <w:szCs w:val="20"/>
        </w:rPr>
      </w:pPr>
      <w:r w:rsidRPr="00736517">
        <w:rPr>
          <w:rFonts w:ascii="Proxima Nova" w:hAnsi="Proxima Nova"/>
          <w:sz w:val="20"/>
          <w:szCs w:val="20"/>
        </w:rPr>
        <w:t xml:space="preserve"> </w:t>
      </w:r>
    </w:p>
    <w:p w14:paraId="3F0B3627" w14:textId="6A9ECEF8" w:rsidR="00F51544" w:rsidRDefault="00D45D41" w:rsidP="002836D5">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proposed </w:t>
      </w:r>
      <w:r w:rsidR="008F35DA">
        <w:rPr>
          <w:rFonts w:ascii="Proxima Nova" w:hAnsi="Proxima Nova"/>
          <w:bCs/>
          <w:sz w:val="20"/>
          <w:szCs w:val="20"/>
        </w:rPr>
        <w:t xml:space="preserve">landscape masterplans </w:t>
      </w:r>
      <w:r w:rsidR="00F51544">
        <w:rPr>
          <w:rFonts w:ascii="Proxima Nova" w:hAnsi="Proxima Nova"/>
          <w:bCs/>
          <w:sz w:val="20"/>
          <w:szCs w:val="20"/>
        </w:rPr>
        <w:t>support</w:t>
      </w:r>
      <w:r w:rsidR="008F35DA">
        <w:rPr>
          <w:rFonts w:ascii="Proxima Nova" w:hAnsi="Proxima Nova"/>
          <w:bCs/>
          <w:sz w:val="20"/>
          <w:szCs w:val="20"/>
        </w:rPr>
        <w:t xml:space="preserve"> all the current activities of the park, </w:t>
      </w:r>
      <w:r>
        <w:rPr>
          <w:rFonts w:ascii="Proxima Nova" w:hAnsi="Proxima Nova"/>
          <w:bCs/>
          <w:sz w:val="20"/>
          <w:szCs w:val="20"/>
        </w:rPr>
        <w:t xml:space="preserve">currently </w:t>
      </w:r>
      <w:r w:rsidR="00F51544">
        <w:rPr>
          <w:rFonts w:ascii="Proxima Nova" w:hAnsi="Proxima Nova"/>
          <w:bCs/>
          <w:sz w:val="20"/>
          <w:szCs w:val="20"/>
        </w:rPr>
        <w:t>undertaken by a low</w:t>
      </w:r>
      <w:r>
        <w:rPr>
          <w:rFonts w:ascii="Proxima Nova" w:hAnsi="Proxima Nova"/>
          <w:bCs/>
          <w:sz w:val="20"/>
          <w:szCs w:val="20"/>
        </w:rPr>
        <w:t xml:space="preserve"> </w:t>
      </w:r>
      <w:r w:rsidR="00600C71">
        <w:rPr>
          <w:rFonts w:ascii="Proxima Nova" w:hAnsi="Proxima Nova"/>
          <w:bCs/>
          <w:sz w:val="20"/>
          <w:szCs w:val="20"/>
        </w:rPr>
        <w:t>density mix of residents, office workers and tourists</w:t>
      </w:r>
      <w:r w:rsidR="00F51544">
        <w:rPr>
          <w:rFonts w:ascii="Proxima Nova" w:hAnsi="Proxima Nova"/>
          <w:bCs/>
          <w:sz w:val="20"/>
          <w:szCs w:val="20"/>
        </w:rPr>
        <w:t xml:space="preserve">. The design proposals have been developed to fully support any increase in numbers by an improved path network to accommodate peak movement, while retaining perimeter path and open lawn that is enjoyed by regular visitors. </w:t>
      </w:r>
    </w:p>
    <w:p w14:paraId="2C294E49" w14:textId="77777777" w:rsidR="00F51544" w:rsidRPr="00F51544" w:rsidRDefault="00F51544" w:rsidP="00F51544">
      <w:pPr>
        <w:pStyle w:val="ListParagraph"/>
        <w:rPr>
          <w:rFonts w:ascii="Proxima Nova" w:hAnsi="Proxima Nova"/>
          <w:bCs/>
          <w:sz w:val="20"/>
          <w:szCs w:val="20"/>
        </w:rPr>
      </w:pPr>
    </w:p>
    <w:p w14:paraId="4E6B8F0F" w14:textId="0DB36DC3" w:rsidR="00430955" w:rsidRPr="002836D5" w:rsidRDefault="00F51544" w:rsidP="002836D5">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We believe the proposals improve the quality and experience of Victoria Tower Gardens, through the use of the landscape design to integrate the Holocaust Memorial into the site. We do not believe the installation of this Memorial will lessen the experience of other existing memorials, and reduce the experience of Victoria Tower Gardens by residents, office workers or tourists whether visiting for relaxation, recreation or visiting the Memorial itself. </w:t>
      </w:r>
      <w:r w:rsidR="00C71A24" w:rsidRPr="002836D5">
        <w:rPr>
          <w:rFonts w:ascii="Proxima Nova" w:hAnsi="Proxima Nova"/>
          <w:bCs/>
          <w:sz w:val="20"/>
          <w:szCs w:val="20"/>
        </w:rPr>
        <w:tab/>
      </w:r>
    </w:p>
    <w:p w14:paraId="387F723B" w14:textId="671A8E83" w:rsidR="005E76A9" w:rsidRPr="005E0FE2" w:rsidRDefault="005E0FE2" w:rsidP="005E0FE2">
      <w:pPr>
        <w:tabs>
          <w:tab w:val="left" w:pos="7938"/>
        </w:tabs>
        <w:spacing w:after="0" w:line="276" w:lineRule="auto"/>
        <w:ind w:right="1088"/>
        <w:rPr>
          <w:rFonts w:ascii="Proxima Nova" w:hAnsi="Proxima Nova"/>
          <w:b/>
          <w:sz w:val="20"/>
          <w:szCs w:val="20"/>
        </w:rPr>
      </w:pPr>
      <w:r w:rsidRPr="005E0FE2">
        <w:rPr>
          <w:rFonts w:ascii="Proxima Nova" w:hAnsi="Proxima Nova"/>
          <w:b/>
          <w:sz w:val="20"/>
          <w:szCs w:val="20"/>
        </w:rPr>
        <w:t xml:space="preserve"> </w:t>
      </w:r>
    </w:p>
    <w:p w14:paraId="64DA8D1D" w14:textId="708FB370" w:rsidR="00F51544" w:rsidRDefault="00F51544" w:rsidP="00F51544">
      <w:pPr>
        <w:pStyle w:val="ListParagraph"/>
        <w:numPr>
          <w:ilvl w:val="0"/>
          <w:numId w:val="4"/>
        </w:numPr>
        <w:tabs>
          <w:tab w:val="left" w:pos="7938"/>
        </w:tabs>
        <w:spacing w:after="0" w:line="276" w:lineRule="auto"/>
        <w:ind w:right="1088"/>
        <w:rPr>
          <w:rFonts w:ascii="Proxima Nova" w:hAnsi="Proxima Nova"/>
          <w:b/>
          <w:sz w:val="20"/>
          <w:szCs w:val="20"/>
        </w:rPr>
      </w:pPr>
      <w:r>
        <w:rPr>
          <w:rFonts w:ascii="Proxima Nova" w:hAnsi="Proxima Nova"/>
          <w:b/>
          <w:sz w:val="20"/>
          <w:szCs w:val="20"/>
        </w:rPr>
        <w:t xml:space="preserve">Rebuttal to Proof of Evidence of Hal </w:t>
      </w:r>
      <w:proofErr w:type="spellStart"/>
      <w:r>
        <w:rPr>
          <w:rFonts w:ascii="Proxima Nova" w:hAnsi="Proxima Nova"/>
          <w:b/>
          <w:sz w:val="20"/>
          <w:szCs w:val="20"/>
        </w:rPr>
        <w:t>Moggridge</w:t>
      </w:r>
      <w:proofErr w:type="spellEnd"/>
    </w:p>
    <w:p w14:paraId="53E3B8BD" w14:textId="77777777" w:rsidR="00F51544" w:rsidRDefault="00F51544" w:rsidP="00F51544">
      <w:pPr>
        <w:pStyle w:val="ListParagraph"/>
        <w:tabs>
          <w:tab w:val="left" w:pos="7938"/>
        </w:tabs>
        <w:spacing w:after="0" w:line="276" w:lineRule="auto"/>
        <w:ind w:left="360" w:right="1088"/>
        <w:rPr>
          <w:rFonts w:ascii="Proxima Nova" w:hAnsi="Proxima Nova"/>
          <w:b/>
          <w:sz w:val="20"/>
          <w:szCs w:val="20"/>
        </w:rPr>
      </w:pPr>
    </w:p>
    <w:p w14:paraId="39F8DB38" w14:textId="761D82F9" w:rsidR="00F51544" w:rsidRDefault="00F51544" w:rsidP="00F51544">
      <w:pPr>
        <w:pStyle w:val="ListParagraph"/>
        <w:numPr>
          <w:ilvl w:val="1"/>
          <w:numId w:val="4"/>
        </w:numPr>
        <w:tabs>
          <w:tab w:val="left" w:pos="7938"/>
        </w:tabs>
        <w:spacing w:after="0" w:line="276" w:lineRule="auto"/>
        <w:ind w:right="1088"/>
        <w:rPr>
          <w:rFonts w:ascii="Proxima Nova" w:hAnsi="Proxima Nova"/>
          <w:bCs/>
          <w:sz w:val="20"/>
          <w:szCs w:val="20"/>
        </w:rPr>
      </w:pPr>
      <w:r w:rsidRPr="00F51544">
        <w:rPr>
          <w:rFonts w:ascii="Proxima Nova" w:hAnsi="Proxima Nova"/>
          <w:bCs/>
          <w:sz w:val="20"/>
          <w:szCs w:val="20"/>
        </w:rPr>
        <w:t xml:space="preserve">Mr. Hal </w:t>
      </w:r>
      <w:proofErr w:type="spellStart"/>
      <w:r w:rsidRPr="00F51544">
        <w:rPr>
          <w:rFonts w:ascii="Proxima Nova" w:hAnsi="Proxima Nova"/>
          <w:bCs/>
          <w:sz w:val="20"/>
          <w:szCs w:val="20"/>
        </w:rPr>
        <w:t>Moggridge</w:t>
      </w:r>
      <w:proofErr w:type="spellEnd"/>
      <w:r w:rsidRPr="00F51544">
        <w:rPr>
          <w:rFonts w:ascii="Proxima Nova" w:hAnsi="Proxima Nova"/>
          <w:bCs/>
          <w:sz w:val="20"/>
          <w:szCs w:val="20"/>
        </w:rPr>
        <w:t xml:space="preserve"> is a respected landscape architect who has submitted a proof of evidence on behalf of The London Gardens Trust in co-operation with The Gardens Trust.</w:t>
      </w:r>
    </w:p>
    <w:p w14:paraId="65366EA2" w14:textId="77777777" w:rsidR="008F4140" w:rsidRDefault="008F4140" w:rsidP="008F4140">
      <w:pPr>
        <w:pStyle w:val="ListParagraph"/>
        <w:tabs>
          <w:tab w:val="left" w:pos="7938"/>
        </w:tabs>
        <w:spacing w:after="0" w:line="276" w:lineRule="auto"/>
        <w:ind w:left="1080" w:right="1088"/>
        <w:rPr>
          <w:rFonts w:ascii="Proxima Nova" w:hAnsi="Proxima Nova"/>
          <w:bCs/>
          <w:sz w:val="20"/>
          <w:szCs w:val="20"/>
        </w:rPr>
      </w:pPr>
    </w:p>
    <w:p w14:paraId="38415D54" w14:textId="6D1DCFDD" w:rsidR="008F4140" w:rsidRDefault="00124961" w:rsidP="00D8229C">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Moggridge’s</w:t>
      </w:r>
      <w:proofErr w:type="spellEnd"/>
      <w:r w:rsidR="00F51544">
        <w:rPr>
          <w:rFonts w:ascii="Proxima Nova" w:hAnsi="Proxima Nova"/>
          <w:bCs/>
          <w:sz w:val="20"/>
          <w:szCs w:val="20"/>
        </w:rPr>
        <w:t xml:space="preserve"> primary objection to the UK Holocaust Memorial and Learning Centre, focuses on the value of green spaces in cities, and the existing character of Victoria Tower Garden </w:t>
      </w:r>
      <w:r w:rsidR="008F4140">
        <w:rPr>
          <w:rFonts w:ascii="Proxima Nova" w:hAnsi="Proxima Nova"/>
          <w:bCs/>
          <w:sz w:val="20"/>
          <w:szCs w:val="20"/>
        </w:rPr>
        <w:t>which he believes should be protected from any development.</w:t>
      </w:r>
    </w:p>
    <w:p w14:paraId="38864554" w14:textId="77777777" w:rsidR="00D8229C" w:rsidRPr="00D8229C" w:rsidRDefault="00D8229C" w:rsidP="00D8229C">
      <w:pPr>
        <w:tabs>
          <w:tab w:val="left" w:pos="7938"/>
        </w:tabs>
        <w:spacing w:after="0" w:line="276" w:lineRule="auto"/>
        <w:ind w:right="1088"/>
        <w:rPr>
          <w:rFonts w:ascii="Proxima Nova" w:hAnsi="Proxima Nova"/>
          <w:bCs/>
          <w:sz w:val="20"/>
          <w:szCs w:val="20"/>
        </w:rPr>
      </w:pPr>
    </w:p>
    <w:p w14:paraId="0DC50ECA" w14:textId="3177C686" w:rsidR="008F4140" w:rsidRDefault="008F4140" w:rsidP="008F414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Although the references drawn upon to illustrate the point are diverse, we agree whole heartedly that our parks should ‘</w:t>
      </w:r>
      <w:r w:rsidRPr="008F4140">
        <w:rPr>
          <w:rFonts w:ascii="Proxima Nova" w:hAnsi="Proxima Nova"/>
          <w:bCs/>
          <w:sz w:val="20"/>
          <w:szCs w:val="20"/>
        </w:rPr>
        <w:t>provide aesthetic and recreational opportunities for urban</w:t>
      </w:r>
      <w:r>
        <w:rPr>
          <w:rFonts w:ascii="Proxima Nova" w:hAnsi="Proxima Nova"/>
          <w:bCs/>
          <w:sz w:val="20"/>
          <w:szCs w:val="20"/>
        </w:rPr>
        <w:t xml:space="preserve"> </w:t>
      </w:r>
      <w:r w:rsidRPr="008F4140">
        <w:rPr>
          <w:rFonts w:ascii="Proxima Nova" w:hAnsi="Proxima Nova"/>
          <w:bCs/>
          <w:sz w:val="20"/>
          <w:szCs w:val="20"/>
        </w:rPr>
        <w:t>dwellers</w:t>
      </w:r>
      <w:r>
        <w:rPr>
          <w:rFonts w:ascii="Proxima Nova" w:hAnsi="Proxima Nova"/>
          <w:bCs/>
          <w:sz w:val="20"/>
          <w:szCs w:val="20"/>
        </w:rPr>
        <w:t>’ and that they need to be ‘</w:t>
      </w:r>
      <w:r w:rsidRPr="008F4140">
        <w:rPr>
          <w:rFonts w:ascii="Proxima Nova" w:hAnsi="Proxima Nova"/>
          <w:bCs/>
          <w:sz w:val="20"/>
          <w:szCs w:val="20"/>
        </w:rPr>
        <w:t>wholly</w:t>
      </w:r>
      <w:r>
        <w:rPr>
          <w:rFonts w:ascii="Proxima Nova" w:hAnsi="Proxima Nova"/>
          <w:bCs/>
          <w:sz w:val="20"/>
          <w:szCs w:val="20"/>
        </w:rPr>
        <w:t xml:space="preserve"> </w:t>
      </w:r>
      <w:r w:rsidRPr="008F4140">
        <w:rPr>
          <w:rFonts w:ascii="Proxima Nova" w:hAnsi="Proxima Nova"/>
          <w:bCs/>
          <w:sz w:val="20"/>
          <w:szCs w:val="20"/>
        </w:rPr>
        <w:t>open, welcoming and inclusive.</w:t>
      </w:r>
      <w:r w:rsidR="00BD2B56">
        <w:rPr>
          <w:rFonts w:ascii="Proxima Nova" w:hAnsi="Proxima Nova"/>
          <w:bCs/>
          <w:sz w:val="20"/>
          <w:szCs w:val="20"/>
        </w:rPr>
        <w:t>’</w:t>
      </w:r>
      <w:r>
        <w:rPr>
          <w:rFonts w:ascii="Proxima Nova" w:hAnsi="Proxima Nova"/>
          <w:bCs/>
          <w:sz w:val="20"/>
          <w:szCs w:val="20"/>
        </w:rPr>
        <w:t xml:space="preserve"> We fully believe that the proposals for the future UK Holocaust Memorial and Learning Centre support these goals through the development of a landscape masterplan that considers the existing park as its </w:t>
      </w:r>
      <w:r>
        <w:rPr>
          <w:rFonts w:ascii="Proxima Nova" w:hAnsi="Proxima Nova"/>
          <w:bCs/>
          <w:sz w:val="20"/>
          <w:szCs w:val="20"/>
        </w:rPr>
        <w:lastRenderedPageBreak/>
        <w:t xml:space="preserve">genesis. The design decisions made by the team have </w:t>
      </w:r>
      <w:r w:rsidR="005B5760">
        <w:rPr>
          <w:rFonts w:ascii="Proxima Nova" w:hAnsi="Proxima Nova"/>
          <w:bCs/>
          <w:sz w:val="20"/>
          <w:szCs w:val="20"/>
        </w:rPr>
        <w:t>been informed by</w:t>
      </w:r>
      <w:r>
        <w:rPr>
          <w:rFonts w:ascii="Proxima Nova" w:hAnsi="Proxima Nova"/>
          <w:bCs/>
          <w:sz w:val="20"/>
          <w:szCs w:val="20"/>
        </w:rPr>
        <w:t xml:space="preserve"> the character and functions of Victoria Tower Gardens, while creating a new landscape experience that improves</w:t>
      </w:r>
      <w:r w:rsidR="00D8229C">
        <w:rPr>
          <w:rFonts w:ascii="Proxima Nova" w:hAnsi="Proxima Nova"/>
          <w:bCs/>
          <w:sz w:val="20"/>
          <w:szCs w:val="20"/>
        </w:rPr>
        <w:t xml:space="preserve"> upon</w:t>
      </w:r>
      <w:r>
        <w:rPr>
          <w:rFonts w:ascii="Proxima Nova" w:hAnsi="Proxima Nova"/>
          <w:bCs/>
          <w:sz w:val="20"/>
          <w:szCs w:val="20"/>
        </w:rPr>
        <w:t xml:space="preserve"> </w:t>
      </w:r>
      <w:r w:rsidR="00D8229C">
        <w:rPr>
          <w:rFonts w:ascii="Proxima Nova" w:hAnsi="Proxima Nova"/>
          <w:bCs/>
          <w:sz w:val="20"/>
          <w:szCs w:val="20"/>
        </w:rPr>
        <w:t>what</w:t>
      </w:r>
      <w:r>
        <w:rPr>
          <w:rFonts w:ascii="Proxima Nova" w:hAnsi="Proxima Nova"/>
          <w:bCs/>
          <w:sz w:val="20"/>
          <w:szCs w:val="20"/>
        </w:rPr>
        <w:t xml:space="preserve"> is currently there. </w:t>
      </w:r>
    </w:p>
    <w:p w14:paraId="15D4067D" w14:textId="77777777" w:rsidR="005B5760" w:rsidRDefault="005B5760" w:rsidP="005B5760">
      <w:pPr>
        <w:pStyle w:val="ListParagraph"/>
        <w:tabs>
          <w:tab w:val="left" w:pos="7938"/>
        </w:tabs>
        <w:spacing w:after="0" w:line="276" w:lineRule="auto"/>
        <w:ind w:left="1080" w:right="1088"/>
        <w:rPr>
          <w:rFonts w:ascii="Proxima Nova" w:hAnsi="Proxima Nova"/>
          <w:bCs/>
          <w:sz w:val="20"/>
          <w:szCs w:val="20"/>
        </w:rPr>
      </w:pPr>
    </w:p>
    <w:p w14:paraId="2FB7EC13" w14:textId="25B94E79" w:rsidR="00336A18" w:rsidRDefault="008F4140" w:rsidP="008F414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w:t>
      </w:r>
      <w:r w:rsidR="00336A18">
        <w:rPr>
          <w:rFonts w:ascii="Proxima Nova" w:hAnsi="Proxima Nova"/>
          <w:bCs/>
          <w:sz w:val="20"/>
          <w:szCs w:val="20"/>
        </w:rPr>
        <w:t xml:space="preserve"> </w:t>
      </w:r>
      <w:r>
        <w:rPr>
          <w:rFonts w:ascii="Proxima Nova" w:hAnsi="Proxima Nova"/>
          <w:bCs/>
          <w:sz w:val="20"/>
          <w:szCs w:val="20"/>
        </w:rPr>
        <w:t xml:space="preserve">ten minute </w:t>
      </w:r>
      <w:r w:rsidR="00336A18">
        <w:rPr>
          <w:rFonts w:ascii="Proxima Nova" w:hAnsi="Proxima Nova"/>
          <w:bCs/>
          <w:sz w:val="20"/>
          <w:szCs w:val="20"/>
        </w:rPr>
        <w:t xml:space="preserve">perimeter </w:t>
      </w:r>
      <w:r>
        <w:rPr>
          <w:rFonts w:ascii="Proxima Nova" w:hAnsi="Proxima Nova"/>
          <w:bCs/>
          <w:sz w:val="20"/>
          <w:szCs w:val="20"/>
        </w:rPr>
        <w:t>walk</w:t>
      </w:r>
      <w:r w:rsidR="00336A18">
        <w:rPr>
          <w:rFonts w:ascii="Proxima Nova" w:hAnsi="Proxima Nova"/>
          <w:bCs/>
          <w:sz w:val="20"/>
          <w:szCs w:val="20"/>
        </w:rPr>
        <w:t>,</w:t>
      </w:r>
      <w:r>
        <w:rPr>
          <w:rFonts w:ascii="Proxima Nova" w:hAnsi="Proxima Nova"/>
          <w:bCs/>
          <w:sz w:val="20"/>
          <w:szCs w:val="20"/>
        </w:rPr>
        <w:t xml:space="preserve"> noted in Item 5</w:t>
      </w:r>
      <w:r w:rsidR="00336A18">
        <w:rPr>
          <w:rFonts w:ascii="Proxima Nova" w:hAnsi="Proxima Nova"/>
          <w:bCs/>
          <w:sz w:val="20"/>
          <w:szCs w:val="20"/>
        </w:rPr>
        <w:t>,</w:t>
      </w:r>
      <w:r>
        <w:rPr>
          <w:rFonts w:ascii="Proxima Nova" w:hAnsi="Proxima Nova"/>
          <w:bCs/>
          <w:sz w:val="20"/>
          <w:szCs w:val="20"/>
        </w:rPr>
        <w:t xml:space="preserve"> is retained </w:t>
      </w:r>
      <w:r w:rsidR="00336A18">
        <w:rPr>
          <w:rFonts w:ascii="Proxima Nova" w:hAnsi="Proxima Nova"/>
          <w:bCs/>
          <w:sz w:val="20"/>
          <w:szCs w:val="20"/>
        </w:rPr>
        <w:t xml:space="preserve">in the proposed landscape design to allow for </w:t>
      </w:r>
      <w:r w:rsidR="00D8229C">
        <w:rPr>
          <w:rFonts w:ascii="Proxima Nova" w:hAnsi="Proxima Nova"/>
          <w:bCs/>
          <w:sz w:val="20"/>
          <w:szCs w:val="20"/>
        </w:rPr>
        <w:t>‘</w:t>
      </w:r>
      <w:r w:rsidR="00336A18">
        <w:rPr>
          <w:rFonts w:ascii="Proxima Nova" w:hAnsi="Proxima Nova"/>
          <w:bCs/>
          <w:sz w:val="20"/>
          <w:szCs w:val="20"/>
        </w:rPr>
        <w:t>a wandering visit</w:t>
      </w:r>
      <w:r w:rsidR="00D8229C">
        <w:rPr>
          <w:rFonts w:ascii="Proxima Nova" w:hAnsi="Proxima Nova"/>
          <w:bCs/>
          <w:sz w:val="20"/>
          <w:szCs w:val="20"/>
        </w:rPr>
        <w:t>’</w:t>
      </w:r>
      <w:r w:rsidR="00336A18">
        <w:rPr>
          <w:rFonts w:ascii="Proxima Nova" w:hAnsi="Proxima Nova"/>
          <w:bCs/>
          <w:sz w:val="20"/>
          <w:szCs w:val="20"/>
        </w:rPr>
        <w:t xml:space="preserve">, </w:t>
      </w:r>
      <w:r>
        <w:rPr>
          <w:rFonts w:ascii="Proxima Nova" w:hAnsi="Proxima Nova"/>
          <w:bCs/>
          <w:sz w:val="20"/>
          <w:szCs w:val="20"/>
        </w:rPr>
        <w:t xml:space="preserve">and </w:t>
      </w:r>
      <w:r w:rsidR="00336A18">
        <w:rPr>
          <w:rFonts w:ascii="Proxima Nova" w:hAnsi="Proxima Nova"/>
          <w:bCs/>
          <w:sz w:val="20"/>
          <w:szCs w:val="20"/>
        </w:rPr>
        <w:t xml:space="preserve">is further </w:t>
      </w:r>
      <w:r>
        <w:rPr>
          <w:rFonts w:ascii="Proxima Nova" w:hAnsi="Proxima Nova"/>
          <w:bCs/>
          <w:sz w:val="20"/>
          <w:szCs w:val="20"/>
        </w:rPr>
        <w:t xml:space="preserve">enhanced with areas of deep planting </w:t>
      </w:r>
      <w:r w:rsidR="00336A18">
        <w:rPr>
          <w:rFonts w:ascii="Proxima Nova" w:hAnsi="Proxima Nova"/>
          <w:bCs/>
          <w:sz w:val="20"/>
          <w:szCs w:val="20"/>
        </w:rPr>
        <w:t xml:space="preserve">and additional seating, the </w:t>
      </w:r>
      <w:r w:rsidR="00D8229C">
        <w:rPr>
          <w:rFonts w:ascii="Proxima Nova" w:hAnsi="Proxima Nova"/>
          <w:bCs/>
          <w:sz w:val="20"/>
          <w:szCs w:val="20"/>
        </w:rPr>
        <w:t>‘</w:t>
      </w:r>
      <w:r w:rsidR="00336A18">
        <w:rPr>
          <w:rFonts w:ascii="Proxima Nova" w:hAnsi="Proxima Nova"/>
          <w:bCs/>
          <w:sz w:val="20"/>
          <w:szCs w:val="20"/>
        </w:rPr>
        <w:t>detail around the edges</w:t>
      </w:r>
      <w:r w:rsidR="00D8229C">
        <w:rPr>
          <w:rFonts w:ascii="Proxima Nova" w:hAnsi="Proxima Nova"/>
          <w:bCs/>
          <w:sz w:val="20"/>
          <w:szCs w:val="20"/>
        </w:rPr>
        <w:t>’</w:t>
      </w:r>
      <w:r w:rsidR="00336A18">
        <w:rPr>
          <w:rFonts w:ascii="Proxima Nova" w:hAnsi="Proxima Nova"/>
          <w:bCs/>
          <w:sz w:val="20"/>
          <w:szCs w:val="20"/>
        </w:rPr>
        <w:t xml:space="preserve"> referred to in Item 6.</w:t>
      </w:r>
    </w:p>
    <w:p w14:paraId="0F23501D" w14:textId="77777777" w:rsidR="005B5760" w:rsidRPr="005B5760" w:rsidRDefault="005B5760" w:rsidP="005B5760">
      <w:pPr>
        <w:tabs>
          <w:tab w:val="left" w:pos="7938"/>
        </w:tabs>
        <w:spacing w:after="0" w:line="276" w:lineRule="auto"/>
        <w:ind w:right="1088"/>
        <w:rPr>
          <w:rFonts w:ascii="Proxima Nova" w:hAnsi="Proxima Nova"/>
          <w:bCs/>
          <w:sz w:val="20"/>
          <w:szCs w:val="20"/>
        </w:rPr>
      </w:pPr>
    </w:p>
    <w:p w14:paraId="763A23B2" w14:textId="150A62BA" w:rsidR="00336A18" w:rsidRDefault="00336A18" w:rsidP="008F414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Moggridge</w:t>
      </w:r>
      <w:proofErr w:type="spellEnd"/>
      <w:r>
        <w:rPr>
          <w:rFonts w:ascii="Proxima Nova" w:hAnsi="Proxima Nova"/>
          <w:bCs/>
          <w:sz w:val="20"/>
          <w:szCs w:val="20"/>
        </w:rPr>
        <w:t>, as we do too, highly values the seats along the Thames and the views they afford. The planning documents describe in detail how these views are central in the creation of a raised walkway to create an inclusive experience for all visitors which the current raised seats do not allow for.</w:t>
      </w:r>
    </w:p>
    <w:p w14:paraId="4A7A32F7" w14:textId="77777777" w:rsidR="005B5760" w:rsidRPr="005B5760" w:rsidRDefault="005B5760" w:rsidP="005B5760">
      <w:pPr>
        <w:tabs>
          <w:tab w:val="left" w:pos="7938"/>
        </w:tabs>
        <w:spacing w:after="0" w:line="276" w:lineRule="auto"/>
        <w:ind w:right="1088"/>
        <w:rPr>
          <w:rFonts w:ascii="Proxima Nova" w:hAnsi="Proxima Nova"/>
          <w:bCs/>
          <w:sz w:val="20"/>
          <w:szCs w:val="20"/>
        </w:rPr>
      </w:pPr>
    </w:p>
    <w:p w14:paraId="27D05968" w14:textId="14882FCF" w:rsidR="008F4140" w:rsidRDefault="00336A18" w:rsidP="008F414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We also agree with Mr. </w:t>
      </w:r>
      <w:proofErr w:type="spellStart"/>
      <w:r>
        <w:rPr>
          <w:rFonts w:ascii="Proxima Nova" w:hAnsi="Proxima Nova"/>
          <w:bCs/>
          <w:sz w:val="20"/>
          <w:szCs w:val="20"/>
        </w:rPr>
        <w:t>Moggridge’s</w:t>
      </w:r>
      <w:proofErr w:type="spellEnd"/>
      <w:r>
        <w:rPr>
          <w:rFonts w:ascii="Proxima Nova" w:hAnsi="Proxima Nova"/>
          <w:bCs/>
          <w:sz w:val="20"/>
          <w:szCs w:val="20"/>
        </w:rPr>
        <w:t xml:space="preserve"> points on the expansive quality of the River Thames, described in Item 6. The proposed landscape scheme responds through the gentle rise of the diagonal path to engage with this view, currently not possible on the site for most users. </w:t>
      </w:r>
    </w:p>
    <w:p w14:paraId="479EC6CE" w14:textId="77777777" w:rsidR="005B5760" w:rsidRPr="005B5760" w:rsidRDefault="005B5760" w:rsidP="005B5760">
      <w:pPr>
        <w:tabs>
          <w:tab w:val="left" w:pos="7938"/>
        </w:tabs>
        <w:spacing w:after="0" w:line="276" w:lineRule="auto"/>
        <w:ind w:right="1088"/>
        <w:rPr>
          <w:rFonts w:ascii="Proxima Nova" w:hAnsi="Proxima Nova"/>
          <w:bCs/>
          <w:sz w:val="20"/>
          <w:szCs w:val="20"/>
        </w:rPr>
      </w:pPr>
    </w:p>
    <w:p w14:paraId="1D431E89" w14:textId="075A7A28" w:rsidR="00336A18" w:rsidRDefault="00336A18" w:rsidP="008F414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w:t>
      </w:r>
      <w:r w:rsidR="005B5760">
        <w:rPr>
          <w:rFonts w:ascii="Proxima Nova" w:hAnsi="Proxima Nova"/>
          <w:bCs/>
          <w:sz w:val="20"/>
          <w:szCs w:val="20"/>
        </w:rPr>
        <w:t xml:space="preserve">he sightlines and views considered important by Mr. </w:t>
      </w:r>
      <w:proofErr w:type="spellStart"/>
      <w:r w:rsidR="005B5760">
        <w:rPr>
          <w:rFonts w:ascii="Proxima Nova" w:hAnsi="Proxima Nova"/>
          <w:bCs/>
          <w:sz w:val="20"/>
          <w:szCs w:val="20"/>
        </w:rPr>
        <w:t>Moggridge</w:t>
      </w:r>
      <w:proofErr w:type="spellEnd"/>
      <w:r w:rsidR="005B5760">
        <w:rPr>
          <w:rFonts w:ascii="Proxima Nova" w:hAnsi="Proxima Nova"/>
          <w:bCs/>
          <w:sz w:val="20"/>
          <w:szCs w:val="20"/>
        </w:rPr>
        <w:t xml:space="preserve"> have each been responded to through the shaping of the Memorial and landscape to retain a coherent narrative for the visitor as well as recognis</w:t>
      </w:r>
      <w:r w:rsidR="00D8229C">
        <w:rPr>
          <w:rFonts w:ascii="Proxima Nova" w:hAnsi="Proxima Nova"/>
          <w:bCs/>
          <w:sz w:val="20"/>
          <w:szCs w:val="20"/>
        </w:rPr>
        <w:t>ing</w:t>
      </w:r>
      <w:r w:rsidR="005B5760">
        <w:rPr>
          <w:rFonts w:ascii="Proxima Nova" w:hAnsi="Proxima Nova"/>
          <w:bCs/>
          <w:sz w:val="20"/>
          <w:szCs w:val="20"/>
        </w:rPr>
        <w:t xml:space="preserve"> the importance of each in its own right.  These are described in detail through the planning documents.</w:t>
      </w:r>
    </w:p>
    <w:p w14:paraId="78FDA05A" w14:textId="77777777" w:rsidR="005B5760" w:rsidRPr="005B5760" w:rsidRDefault="005B5760" w:rsidP="005B5760">
      <w:pPr>
        <w:pStyle w:val="ListParagraph"/>
        <w:rPr>
          <w:rFonts w:ascii="Proxima Nova" w:hAnsi="Proxima Nova"/>
          <w:bCs/>
          <w:sz w:val="20"/>
          <w:szCs w:val="20"/>
        </w:rPr>
      </w:pPr>
    </w:p>
    <w:p w14:paraId="2A45EFCC" w14:textId="6E61B219" w:rsidR="005B5760" w:rsidRDefault="005B5760" w:rsidP="005B576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It is therefore surprising to read under Item 7, that ‘</w:t>
      </w:r>
      <w:r w:rsidRPr="005B5760">
        <w:rPr>
          <w:rFonts w:ascii="Proxima Nova" w:hAnsi="Proxima Nova"/>
          <w:bCs/>
          <w:sz w:val="20"/>
          <w:szCs w:val="20"/>
        </w:rPr>
        <w:t>The proposed development seeks to replace this with a new arrangement conceived for</w:t>
      </w:r>
      <w:r>
        <w:rPr>
          <w:rFonts w:ascii="Proxima Nova" w:hAnsi="Proxima Nova"/>
          <w:bCs/>
          <w:sz w:val="20"/>
          <w:szCs w:val="20"/>
        </w:rPr>
        <w:t xml:space="preserve"> t</w:t>
      </w:r>
      <w:r w:rsidRPr="005B5760">
        <w:rPr>
          <w:rFonts w:ascii="Proxima Nova" w:hAnsi="Proxima Nova"/>
          <w:bCs/>
          <w:sz w:val="20"/>
          <w:szCs w:val="20"/>
        </w:rPr>
        <w:t>he benefit of the proposed new UKHMLC’</w:t>
      </w:r>
      <w:r>
        <w:rPr>
          <w:rFonts w:ascii="Proxima Nova" w:hAnsi="Proxima Nova"/>
          <w:bCs/>
          <w:sz w:val="20"/>
          <w:szCs w:val="20"/>
        </w:rPr>
        <w:t xml:space="preserve"> As described above, each of the key characteristics of Victoria Tower Gardens which Mr. </w:t>
      </w:r>
      <w:proofErr w:type="spellStart"/>
      <w:r>
        <w:rPr>
          <w:rFonts w:ascii="Proxima Nova" w:hAnsi="Proxima Nova"/>
          <w:bCs/>
          <w:sz w:val="20"/>
          <w:szCs w:val="20"/>
        </w:rPr>
        <w:t>Moggridge</w:t>
      </w:r>
      <w:proofErr w:type="spellEnd"/>
      <w:r>
        <w:rPr>
          <w:rFonts w:ascii="Proxima Nova" w:hAnsi="Proxima Nova"/>
          <w:bCs/>
          <w:sz w:val="20"/>
          <w:szCs w:val="20"/>
        </w:rPr>
        <w:t xml:space="preserve"> </w:t>
      </w:r>
      <w:r w:rsidR="00D8229C">
        <w:rPr>
          <w:rFonts w:ascii="Proxima Nova" w:hAnsi="Proxima Nova"/>
          <w:bCs/>
          <w:sz w:val="20"/>
          <w:szCs w:val="20"/>
        </w:rPr>
        <w:t xml:space="preserve">values, </w:t>
      </w:r>
      <w:r>
        <w:rPr>
          <w:rFonts w:ascii="Proxima Nova" w:hAnsi="Proxima Nova"/>
          <w:bCs/>
          <w:sz w:val="20"/>
          <w:szCs w:val="20"/>
        </w:rPr>
        <w:t xml:space="preserve">have been responded to in a sensitive and meaningful </w:t>
      </w:r>
      <w:r w:rsidR="00D8229C">
        <w:rPr>
          <w:rFonts w:ascii="Proxima Nova" w:hAnsi="Proxima Nova"/>
          <w:bCs/>
          <w:sz w:val="20"/>
          <w:szCs w:val="20"/>
        </w:rPr>
        <w:t>landscape design solution.</w:t>
      </w:r>
    </w:p>
    <w:p w14:paraId="580D289E" w14:textId="77777777" w:rsidR="005B5760" w:rsidRPr="005B5760" w:rsidRDefault="005B5760" w:rsidP="005B5760">
      <w:pPr>
        <w:pStyle w:val="ListParagraph"/>
        <w:rPr>
          <w:rFonts w:ascii="Proxima Nova" w:hAnsi="Proxima Nova"/>
          <w:bCs/>
          <w:sz w:val="20"/>
          <w:szCs w:val="20"/>
        </w:rPr>
      </w:pPr>
    </w:p>
    <w:p w14:paraId="0D08D005" w14:textId="138E4792" w:rsidR="00F60051" w:rsidRDefault="005B5760" w:rsidP="005B576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As opposed to the idea that the Memorial has created an alien landscape, disconnected from its context, Victoria Tower </w:t>
      </w:r>
      <w:r w:rsidR="00D8229C">
        <w:rPr>
          <w:rFonts w:ascii="Proxima Nova" w:hAnsi="Proxima Nova"/>
          <w:bCs/>
          <w:sz w:val="20"/>
          <w:szCs w:val="20"/>
        </w:rPr>
        <w:t>Gardens</w:t>
      </w:r>
      <w:r>
        <w:rPr>
          <w:rFonts w:ascii="Proxima Nova" w:hAnsi="Proxima Nova"/>
          <w:bCs/>
          <w:sz w:val="20"/>
          <w:szCs w:val="20"/>
        </w:rPr>
        <w:t xml:space="preserve">, its characters, its existing </w:t>
      </w:r>
      <w:r w:rsidR="00F60051">
        <w:rPr>
          <w:rFonts w:ascii="Proxima Nova" w:hAnsi="Proxima Nova"/>
          <w:bCs/>
          <w:sz w:val="20"/>
          <w:szCs w:val="20"/>
        </w:rPr>
        <w:t>memorials and environment,</w:t>
      </w:r>
      <w:r>
        <w:rPr>
          <w:rFonts w:ascii="Proxima Nova" w:hAnsi="Proxima Nova"/>
          <w:bCs/>
          <w:sz w:val="20"/>
          <w:szCs w:val="20"/>
        </w:rPr>
        <w:t xml:space="preserve"> has informed all design decisions on the project. It does create a new</w:t>
      </w:r>
      <w:r w:rsidR="00D8229C">
        <w:rPr>
          <w:rFonts w:ascii="Proxima Nova" w:hAnsi="Proxima Nova"/>
          <w:bCs/>
          <w:sz w:val="20"/>
          <w:szCs w:val="20"/>
        </w:rPr>
        <w:t xml:space="preserve"> Memorial</w:t>
      </w:r>
      <w:r>
        <w:rPr>
          <w:rFonts w:ascii="Proxima Nova" w:hAnsi="Proxima Nova"/>
          <w:bCs/>
          <w:sz w:val="20"/>
          <w:szCs w:val="20"/>
        </w:rPr>
        <w:t xml:space="preserve"> and landform to the southern end of the park, but using landscape led solutions, </w:t>
      </w:r>
      <w:r w:rsidR="00F60051">
        <w:rPr>
          <w:rFonts w:ascii="Proxima Nova" w:hAnsi="Proxima Nova"/>
          <w:bCs/>
          <w:sz w:val="20"/>
          <w:szCs w:val="20"/>
        </w:rPr>
        <w:t>that seek to</w:t>
      </w:r>
      <w:r>
        <w:rPr>
          <w:rFonts w:ascii="Proxima Nova" w:hAnsi="Proxima Nova"/>
          <w:bCs/>
          <w:sz w:val="20"/>
          <w:szCs w:val="20"/>
        </w:rPr>
        <w:t xml:space="preserve"> enhance the </w:t>
      </w:r>
      <w:r w:rsidR="00F60051">
        <w:rPr>
          <w:rFonts w:ascii="Proxima Nova" w:hAnsi="Proxima Nova"/>
          <w:bCs/>
          <w:sz w:val="20"/>
          <w:szCs w:val="20"/>
        </w:rPr>
        <w:t xml:space="preserve">park </w:t>
      </w:r>
      <w:r>
        <w:rPr>
          <w:rFonts w:ascii="Proxima Nova" w:hAnsi="Proxima Nova"/>
          <w:bCs/>
          <w:sz w:val="20"/>
          <w:szCs w:val="20"/>
        </w:rPr>
        <w:t xml:space="preserve">setting further. </w:t>
      </w:r>
    </w:p>
    <w:p w14:paraId="2620F8A7" w14:textId="77777777" w:rsidR="00F60051" w:rsidRPr="00F60051" w:rsidRDefault="00F60051" w:rsidP="00F60051">
      <w:pPr>
        <w:pStyle w:val="ListParagraph"/>
        <w:rPr>
          <w:rFonts w:ascii="Proxima Nova" w:hAnsi="Proxima Nova"/>
          <w:bCs/>
          <w:sz w:val="20"/>
          <w:szCs w:val="20"/>
        </w:rPr>
      </w:pPr>
    </w:p>
    <w:p w14:paraId="21F2C1B2" w14:textId="25A53512" w:rsidR="005B5760" w:rsidRDefault="00F60051" w:rsidP="005B576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simplicity of the perimeter path is retained</w:t>
      </w:r>
      <w:r w:rsidR="00D8229C">
        <w:rPr>
          <w:rFonts w:ascii="Proxima Nova" w:hAnsi="Proxima Nova"/>
          <w:bCs/>
          <w:sz w:val="20"/>
          <w:szCs w:val="20"/>
        </w:rPr>
        <w:t xml:space="preserve"> and </w:t>
      </w:r>
      <w:r>
        <w:rPr>
          <w:rFonts w:ascii="Proxima Nova" w:hAnsi="Proxima Nova"/>
          <w:bCs/>
          <w:sz w:val="20"/>
          <w:szCs w:val="20"/>
        </w:rPr>
        <w:t>improve</w:t>
      </w:r>
      <w:r w:rsidR="00D8229C">
        <w:rPr>
          <w:rFonts w:ascii="Proxima Nova" w:hAnsi="Proxima Nova"/>
          <w:bCs/>
          <w:sz w:val="20"/>
          <w:szCs w:val="20"/>
        </w:rPr>
        <w:t xml:space="preserve">d, with </w:t>
      </w:r>
      <w:r>
        <w:rPr>
          <w:rFonts w:ascii="Proxima Nova" w:hAnsi="Proxima Nova"/>
          <w:bCs/>
          <w:sz w:val="20"/>
          <w:szCs w:val="20"/>
        </w:rPr>
        <w:t>the walk along the Thames</w:t>
      </w:r>
      <w:r w:rsidR="00D8229C">
        <w:rPr>
          <w:rFonts w:ascii="Proxima Nova" w:hAnsi="Proxima Nova"/>
          <w:bCs/>
          <w:sz w:val="20"/>
          <w:szCs w:val="20"/>
        </w:rPr>
        <w:t xml:space="preserve"> Embankment</w:t>
      </w:r>
      <w:r>
        <w:rPr>
          <w:rFonts w:ascii="Proxima Nova" w:hAnsi="Proxima Nova"/>
          <w:bCs/>
          <w:sz w:val="20"/>
          <w:szCs w:val="20"/>
        </w:rPr>
        <w:t xml:space="preserve"> made fully accessible.</w:t>
      </w:r>
      <w:r w:rsidR="00D8229C">
        <w:rPr>
          <w:rFonts w:ascii="Proxima Nova" w:hAnsi="Proxima Nova"/>
          <w:bCs/>
          <w:sz w:val="20"/>
          <w:szCs w:val="20"/>
        </w:rPr>
        <w:t xml:space="preserve"> These existing perimeter routes are</w:t>
      </w:r>
      <w:r>
        <w:rPr>
          <w:rFonts w:ascii="Proxima Nova" w:hAnsi="Proxima Nova"/>
          <w:bCs/>
          <w:sz w:val="20"/>
          <w:szCs w:val="20"/>
        </w:rPr>
        <w:t xml:space="preserve"> enhanced with deep planted beds, offering a different experience for walking and sitting, to the </w:t>
      </w:r>
      <w:r w:rsidR="00D8229C">
        <w:rPr>
          <w:rFonts w:ascii="Proxima Nova" w:hAnsi="Proxima Nova"/>
          <w:bCs/>
          <w:sz w:val="20"/>
          <w:szCs w:val="20"/>
        </w:rPr>
        <w:t xml:space="preserve">proposed </w:t>
      </w:r>
      <w:r>
        <w:rPr>
          <w:rFonts w:ascii="Proxima Nova" w:hAnsi="Proxima Nova"/>
          <w:bCs/>
          <w:sz w:val="20"/>
          <w:szCs w:val="20"/>
        </w:rPr>
        <w:t xml:space="preserve">central diagonal path. This central path </w:t>
      </w:r>
      <w:r>
        <w:rPr>
          <w:rFonts w:ascii="Proxima Nova" w:hAnsi="Proxima Nova"/>
          <w:bCs/>
          <w:sz w:val="20"/>
          <w:szCs w:val="20"/>
        </w:rPr>
        <w:lastRenderedPageBreak/>
        <w:t xml:space="preserve">expresses a desire line, across the open sunny heart of the park towards Lambeth Bridge, and the entrance to the Memorial. </w:t>
      </w:r>
    </w:p>
    <w:p w14:paraId="585BEF5D" w14:textId="77777777" w:rsidR="00F60051" w:rsidRPr="00F60051" w:rsidRDefault="00F60051" w:rsidP="00F60051">
      <w:pPr>
        <w:pStyle w:val="ListParagraph"/>
        <w:rPr>
          <w:rFonts w:ascii="Proxima Nova" w:hAnsi="Proxima Nova"/>
          <w:bCs/>
          <w:sz w:val="20"/>
          <w:szCs w:val="20"/>
        </w:rPr>
      </w:pPr>
    </w:p>
    <w:p w14:paraId="52D534EB" w14:textId="5B07D6AC" w:rsidR="00F60051" w:rsidRDefault="00F60051" w:rsidP="005B576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planning documents fully </w:t>
      </w:r>
      <w:r w:rsidR="00D8229C">
        <w:rPr>
          <w:rFonts w:ascii="Proxima Nova" w:hAnsi="Proxima Nova"/>
          <w:bCs/>
          <w:sz w:val="20"/>
          <w:szCs w:val="20"/>
        </w:rPr>
        <w:t>describe</w:t>
      </w:r>
      <w:r>
        <w:rPr>
          <w:rFonts w:ascii="Proxima Nova" w:hAnsi="Proxima Nova"/>
          <w:bCs/>
          <w:sz w:val="20"/>
          <w:szCs w:val="20"/>
        </w:rPr>
        <w:t xml:space="preserve"> the scale of the Memorial with respect to the Palace of Westminster, and illustrate that</w:t>
      </w:r>
      <w:r w:rsidR="00D8229C">
        <w:rPr>
          <w:rFonts w:ascii="Proxima Nova" w:hAnsi="Proxima Nova"/>
          <w:bCs/>
          <w:sz w:val="20"/>
          <w:szCs w:val="20"/>
        </w:rPr>
        <w:t xml:space="preserve"> the</w:t>
      </w:r>
      <w:r>
        <w:rPr>
          <w:rFonts w:ascii="Proxima Nova" w:hAnsi="Proxima Nova"/>
          <w:bCs/>
          <w:sz w:val="20"/>
          <w:szCs w:val="20"/>
        </w:rPr>
        <w:t xml:space="preserve"> visual impact</w:t>
      </w:r>
      <w:r w:rsidR="00D8229C">
        <w:rPr>
          <w:rFonts w:ascii="Proxima Nova" w:hAnsi="Proxima Nova"/>
          <w:bCs/>
          <w:sz w:val="20"/>
          <w:szCs w:val="20"/>
        </w:rPr>
        <w:t xml:space="preserve"> from the southern end of the site,</w:t>
      </w:r>
      <w:r>
        <w:rPr>
          <w:rFonts w:ascii="Proxima Nova" w:hAnsi="Proxima Nova"/>
          <w:bCs/>
          <w:sz w:val="20"/>
          <w:szCs w:val="20"/>
        </w:rPr>
        <w:t xml:space="preserve"> is limited and potentially no </w:t>
      </w:r>
      <w:r w:rsidR="00DC2920">
        <w:rPr>
          <w:rFonts w:ascii="Proxima Nova" w:hAnsi="Proxima Nova"/>
          <w:bCs/>
          <w:sz w:val="20"/>
          <w:szCs w:val="20"/>
        </w:rPr>
        <w:t>more</w:t>
      </w:r>
      <w:r>
        <w:rPr>
          <w:rFonts w:ascii="Proxima Nova" w:hAnsi="Proxima Nova"/>
          <w:bCs/>
          <w:sz w:val="20"/>
          <w:szCs w:val="20"/>
        </w:rPr>
        <w:t xml:space="preserve"> than the elevation of the Parliamentary Learning Centre at the northern end of the site. </w:t>
      </w:r>
    </w:p>
    <w:p w14:paraId="34A9B274" w14:textId="77777777" w:rsidR="00F60051" w:rsidRPr="00F60051" w:rsidRDefault="00F60051" w:rsidP="00F60051">
      <w:pPr>
        <w:pStyle w:val="ListParagraph"/>
        <w:rPr>
          <w:rFonts w:ascii="Proxima Nova" w:hAnsi="Proxima Nova"/>
          <w:bCs/>
          <w:sz w:val="20"/>
          <w:szCs w:val="20"/>
        </w:rPr>
      </w:pPr>
    </w:p>
    <w:p w14:paraId="7F6ABDBB" w14:textId="22B556CE" w:rsidR="00702B64" w:rsidRDefault="00F60051" w:rsidP="005B576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Moggridge</w:t>
      </w:r>
      <w:proofErr w:type="spellEnd"/>
      <w:r>
        <w:rPr>
          <w:rFonts w:ascii="Proxima Nova" w:hAnsi="Proxima Nova"/>
          <w:bCs/>
          <w:sz w:val="20"/>
          <w:szCs w:val="20"/>
        </w:rPr>
        <w:t xml:space="preserve"> raises concerns</w:t>
      </w:r>
      <w:r w:rsidR="00702B64">
        <w:rPr>
          <w:rFonts w:ascii="Proxima Nova" w:hAnsi="Proxima Nova"/>
          <w:bCs/>
          <w:sz w:val="20"/>
          <w:szCs w:val="20"/>
        </w:rPr>
        <w:t>, under item 9,</w:t>
      </w:r>
      <w:r>
        <w:rPr>
          <w:rFonts w:ascii="Proxima Nova" w:hAnsi="Proxima Nova"/>
          <w:bCs/>
          <w:sz w:val="20"/>
          <w:szCs w:val="20"/>
        </w:rPr>
        <w:t xml:space="preserve"> of the usefulness of Victoria Tower Gardens if the Memorial is developed on the site. </w:t>
      </w:r>
      <w:r w:rsidR="00702B64">
        <w:rPr>
          <w:rFonts w:ascii="Proxima Nova" w:hAnsi="Proxima Nova"/>
          <w:bCs/>
          <w:sz w:val="20"/>
          <w:szCs w:val="20"/>
        </w:rPr>
        <w:t xml:space="preserve">As described above and in the planning documents, the layout and character of the park is retained for the enjoyment of local residents, office workers and tourists, supplemented with additional enhancements to further enjoy the context. </w:t>
      </w:r>
    </w:p>
    <w:p w14:paraId="3CFDB535" w14:textId="77777777" w:rsidR="00702B64" w:rsidRPr="00702B64" w:rsidRDefault="00702B64" w:rsidP="00702B64">
      <w:pPr>
        <w:pStyle w:val="ListParagraph"/>
        <w:rPr>
          <w:rFonts w:ascii="Proxima Nova" w:hAnsi="Proxima Nova"/>
          <w:bCs/>
          <w:sz w:val="20"/>
          <w:szCs w:val="20"/>
        </w:rPr>
      </w:pPr>
    </w:p>
    <w:p w14:paraId="73B9A988" w14:textId="50A61476" w:rsidR="00F60051" w:rsidRPr="00702B64" w:rsidRDefault="00702B64" w:rsidP="00702B64">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It is incorrectly stated in </w:t>
      </w:r>
      <w:r w:rsidR="00E93509">
        <w:rPr>
          <w:rFonts w:ascii="Proxima Nova" w:hAnsi="Proxima Nova"/>
          <w:bCs/>
          <w:sz w:val="20"/>
          <w:szCs w:val="20"/>
        </w:rPr>
        <w:t>i</w:t>
      </w:r>
      <w:r>
        <w:rPr>
          <w:rFonts w:ascii="Proxima Nova" w:hAnsi="Proxima Nova"/>
          <w:bCs/>
          <w:sz w:val="20"/>
          <w:szCs w:val="20"/>
        </w:rPr>
        <w:t>tem 10, that</w:t>
      </w:r>
      <w:r w:rsidRPr="00702B64">
        <w:rPr>
          <w:rFonts w:ascii="Proxima Nova" w:hAnsi="Proxima Nova"/>
          <w:bCs/>
          <w:sz w:val="20"/>
          <w:szCs w:val="20"/>
        </w:rPr>
        <w:t xml:space="preserve"> </w:t>
      </w:r>
      <w:r>
        <w:rPr>
          <w:rFonts w:ascii="Proxima Nova" w:hAnsi="Proxima Nova"/>
          <w:bCs/>
          <w:sz w:val="20"/>
          <w:szCs w:val="20"/>
        </w:rPr>
        <w:t>‘</w:t>
      </w:r>
      <w:r w:rsidRPr="00702B64">
        <w:rPr>
          <w:rFonts w:ascii="Proxima Nova" w:hAnsi="Proxima Nova"/>
          <w:bCs/>
          <w:sz w:val="20"/>
          <w:szCs w:val="20"/>
        </w:rPr>
        <w:t>this proposal treats the park as little more than access to UKHMLC</w:t>
      </w:r>
      <w:r>
        <w:rPr>
          <w:rFonts w:ascii="Proxima Nova" w:hAnsi="Proxima Nova"/>
          <w:bCs/>
          <w:sz w:val="20"/>
          <w:szCs w:val="20"/>
        </w:rPr>
        <w:t xml:space="preserve"> </w:t>
      </w:r>
      <w:r w:rsidRPr="00702B64">
        <w:rPr>
          <w:rFonts w:ascii="Proxima Nova" w:hAnsi="Proxima Nova"/>
          <w:bCs/>
          <w:sz w:val="20"/>
          <w:szCs w:val="20"/>
        </w:rPr>
        <w:t>with provision of a through route for walkers, and so would fail to ensure its</w:t>
      </w:r>
      <w:r>
        <w:rPr>
          <w:rFonts w:ascii="Proxima Nova" w:hAnsi="Proxima Nova"/>
          <w:bCs/>
          <w:sz w:val="20"/>
          <w:szCs w:val="20"/>
        </w:rPr>
        <w:t xml:space="preserve"> </w:t>
      </w:r>
      <w:r w:rsidRPr="00702B64">
        <w:rPr>
          <w:rFonts w:ascii="Proxima Nova" w:hAnsi="Proxima Nova"/>
          <w:bCs/>
          <w:sz w:val="20"/>
          <w:szCs w:val="20"/>
        </w:rPr>
        <w:t>continuing future use as a small but important park</w:t>
      </w:r>
      <w:r>
        <w:rPr>
          <w:rFonts w:ascii="Proxima Nova" w:hAnsi="Proxima Nova"/>
          <w:bCs/>
          <w:sz w:val="20"/>
          <w:szCs w:val="20"/>
        </w:rPr>
        <w:t xml:space="preserve">’ </w:t>
      </w:r>
      <w:r w:rsidR="00F60051" w:rsidRPr="00702B64">
        <w:rPr>
          <w:rFonts w:ascii="Proxima Nova" w:hAnsi="Proxima Nova"/>
          <w:bCs/>
          <w:sz w:val="20"/>
          <w:szCs w:val="20"/>
        </w:rPr>
        <w:t xml:space="preserve">It </w:t>
      </w:r>
      <w:r>
        <w:rPr>
          <w:rFonts w:ascii="Proxima Nova" w:hAnsi="Proxima Nova"/>
          <w:bCs/>
          <w:sz w:val="20"/>
          <w:szCs w:val="20"/>
        </w:rPr>
        <w:t>is</w:t>
      </w:r>
      <w:r w:rsidR="00F60051" w:rsidRPr="00702B64">
        <w:rPr>
          <w:rFonts w:ascii="Proxima Nova" w:hAnsi="Proxima Nova"/>
          <w:bCs/>
          <w:sz w:val="20"/>
          <w:szCs w:val="20"/>
        </w:rPr>
        <w:t xml:space="preserve"> noted in the planning documents that there would be a small percentage loss of open accessible area in the park</w:t>
      </w:r>
      <w:r w:rsidRPr="00702B64">
        <w:rPr>
          <w:rFonts w:ascii="Proxima Nova" w:hAnsi="Proxima Nova"/>
          <w:bCs/>
          <w:sz w:val="20"/>
          <w:szCs w:val="20"/>
        </w:rPr>
        <w:t xml:space="preserve">. The rest of the park </w:t>
      </w:r>
      <w:r>
        <w:rPr>
          <w:rFonts w:ascii="Proxima Nova" w:hAnsi="Proxima Nova"/>
          <w:bCs/>
          <w:sz w:val="20"/>
          <w:szCs w:val="20"/>
        </w:rPr>
        <w:t>though retains</w:t>
      </w:r>
      <w:r w:rsidRPr="00702B64">
        <w:rPr>
          <w:rFonts w:ascii="Proxima Nova" w:hAnsi="Proxima Nova"/>
          <w:bCs/>
          <w:sz w:val="20"/>
          <w:szCs w:val="20"/>
        </w:rPr>
        <w:t xml:space="preserve"> its core functionality and usefulness</w:t>
      </w:r>
      <w:r>
        <w:rPr>
          <w:rFonts w:ascii="Proxima Nova" w:hAnsi="Proxima Nova"/>
          <w:bCs/>
          <w:sz w:val="20"/>
          <w:szCs w:val="20"/>
        </w:rPr>
        <w:t xml:space="preserve"> for enjoyment, as reiterated above. </w:t>
      </w:r>
      <w:r w:rsidRPr="00702B64">
        <w:rPr>
          <w:rFonts w:ascii="Proxima Nova" w:hAnsi="Proxima Nova"/>
          <w:bCs/>
          <w:sz w:val="20"/>
          <w:szCs w:val="20"/>
        </w:rPr>
        <w:t xml:space="preserve"> </w:t>
      </w:r>
    </w:p>
    <w:p w14:paraId="12D647BC" w14:textId="77777777" w:rsidR="00702B64" w:rsidRPr="00702B64" w:rsidRDefault="00702B64" w:rsidP="00702B64">
      <w:pPr>
        <w:pStyle w:val="ListParagraph"/>
        <w:rPr>
          <w:rFonts w:ascii="Proxima Nova" w:hAnsi="Proxima Nova"/>
          <w:bCs/>
          <w:sz w:val="20"/>
          <w:szCs w:val="20"/>
        </w:rPr>
      </w:pPr>
    </w:p>
    <w:p w14:paraId="2D8CEFBF" w14:textId="291374F6" w:rsidR="00702B64" w:rsidRPr="00CB66AD" w:rsidRDefault="00AB6888" w:rsidP="00CB66A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We fully recognise the current range of diverse uses which Victoria Tower Gardens supports, listed by Mr. </w:t>
      </w:r>
      <w:proofErr w:type="spellStart"/>
      <w:r>
        <w:rPr>
          <w:rFonts w:ascii="Proxima Nova" w:hAnsi="Proxima Nova"/>
          <w:bCs/>
          <w:sz w:val="20"/>
          <w:szCs w:val="20"/>
        </w:rPr>
        <w:t>Moggridge</w:t>
      </w:r>
      <w:proofErr w:type="spellEnd"/>
      <w:r>
        <w:rPr>
          <w:rFonts w:ascii="Proxima Nova" w:hAnsi="Proxima Nova"/>
          <w:bCs/>
          <w:sz w:val="20"/>
          <w:szCs w:val="20"/>
        </w:rPr>
        <w:t xml:space="preserve"> in item</w:t>
      </w:r>
      <w:r w:rsidR="00E93509">
        <w:rPr>
          <w:rFonts w:ascii="Proxima Nova" w:hAnsi="Proxima Nova"/>
          <w:bCs/>
          <w:sz w:val="20"/>
          <w:szCs w:val="20"/>
        </w:rPr>
        <w:t>s</w:t>
      </w:r>
      <w:r>
        <w:rPr>
          <w:rFonts w:ascii="Proxima Nova" w:hAnsi="Proxima Nova"/>
          <w:bCs/>
          <w:sz w:val="20"/>
          <w:szCs w:val="20"/>
        </w:rPr>
        <w:t xml:space="preserve"> 11</w:t>
      </w:r>
      <w:r w:rsidR="00CB66AD">
        <w:rPr>
          <w:rFonts w:ascii="Proxima Nova" w:hAnsi="Proxima Nova"/>
          <w:bCs/>
          <w:sz w:val="20"/>
          <w:szCs w:val="20"/>
        </w:rPr>
        <w:t xml:space="preserve"> and 14.</w:t>
      </w:r>
      <w:r>
        <w:rPr>
          <w:rFonts w:ascii="Proxima Nova" w:hAnsi="Proxima Nova"/>
          <w:bCs/>
          <w:sz w:val="20"/>
          <w:szCs w:val="20"/>
        </w:rPr>
        <w:t xml:space="preserve"> They are discussed in detail in the planning documents and the landscape proposals continue to facilitate their function for the local community and other users of the space. It is a special characteristic of the park that it can be both calm and reflective, as well as active and busy as waves of different users move through it. </w:t>
      </w:r>
      <w:r w:rsidR="00CB66AD">
        <w:rPr>
          <w:rFonts w:ascii="Proxima Nova" w:hAnsi="Proxima Nova"/>
          <w:bCs/>
          <w:sz w:val="20"/>
          <w:szCs w:val="20"/>
        </w:rPr>
        <w:t xml:space="preserve">Reference </w:t>
      </w:r>
      <w:r w:rsidR="00124961">
        <w:rPr>
          <w:rFonts w:ascii="Proxima Nova" w:hAnsi="Proxima Nova"/>
          <w:bCs/>
          <w:sz w:val="20"/>
          <w:szCs w:val="20"/>
        </w:rPr>
        <w:t xml:space="preserve">made by Mr </w:t>
      </w:r>
      <w:proofErr w:type="spellStart"/>
      <w:r w:rsidR="00124961">
        <w:rPr>
          <w:rFonts w:ascii="Proxima Nova" w:hAnsi="Proxima Nova"/>
          <w:bCs/>
          <w:sz w:val="20"/>
          <w:szCs w:val="20"/>
        </w:rPr>
        <w:t>Moggridge</w:t>
      </w:r>
      <w:proofErr w:type="spellEnd"/>
      <w:r w:rsidR="00124961">
        <w:rPr>
          <w:rFonts w:ascii="Proxima Nova" w:hAnsi="Proxima Nova"/>
          <w:bCs/>
          <w:sz w:val="20"/>
          <w:szCs w:val="20"/>
        </w:rPr>
        <w:t xml:space="preserve"> </w:t>
      </w:r>
      <w:r w:rsidR="00CB66AD">
        <w:rPr>
          <w:rFonts w:ascii="Proxima Nova" w:hAnsi="Proxima Nova"/>
          <w:bCs/>
          <w:sz w:val="20"/>
          <w:szCs w:val="20"/>
        </w:rPr>
        <w:t>that ‘</w:t>
      </w:r>
      <w:r w:rsidR="00CB66AD" w:rsidRPr="00CB66AD">
        <w:rPr>
          <w:rFonts w:ascii="Proxima Nova" w:hAnsi="Proxima Nova"/>
          <w:bCs/>
          <w:sz w:val="20"/>
          <w:szCs w:val="20"/>
        </w:rPr>
        <w:t>Many of the activities undertaken now by large numbers would be</w:t>
      </w:r>
      <w:r w:rsidR="00CB66AD">
        <w:rPr>
          <w:rFonts w:ascii="Proxima Nova" w:hAnsi="Proxima Nova"/>
          <w:bCs/>
          <w:sz w:val="20"/>
          <w:szCs w:val="20"/>
        </w:rPr>
        <w:t xml:space="preserve"> </w:t>
      </w:r>
      <w:r w:rsidR="00CB66AD" w:rsidRPr="00CB66AD">
        <w:rPr>
          <w:rFonts w:ascii="Proxima Nova" w:hAnsi="Proxima Nova"/>
          <w:bCs/>
          <w:sz w:val="20"/>
          <w:szCs w:val="20"/>
        </w:rPr>
        <w:t>impossible in this proposed future</w:t>
      </w:r>
      <w:r w:rsidR="00CB66AD">
        <w:rPr>
          <w:rFonts w:ascii="Proxima Nova" w:hAnsi="Proxima Nova"/>
          <w:bCs/>
          <w:sz w:val="20"/>
          <w:szCs w:val="20"/>
        </w:rPr>
        <w:t xml:space="preserve">’, is supposition, not supported by fact and counter to the design intent of the project. </w:t>
      </w:r>
    </w:p>
    <w:p w14:paraId="37887CB2" w14:textId="77777777" w:rsidR="00AB6888" w:rsidRPr="00AB6888" w:rsidRDefault="00AB6888" w:rsidP="00AB6888">
      <w:pPr>
        <w:pStyle w:val="ListParagraph"/>
        <w:rPr>
          <w:rFonts w:ascii="Proxima Nova" w:hAnsi="Proxima Nova"/>
          <w:bCs/>
          <w:sz w:val="20"/>
          <w:szCs w:val="20"/>
        </w:rPr>
      </w:pPr>
    </w:p>
    <w:p w14:paraId="0E1D1C36" w14:textId="4800E790" w:rsidR="00AB6888" w:rsidRDefault="00AB6888" w:rsidP="00F23EBC">
      <w:pPr>
        <w:pStyle w:val="ListParagraph"/>
        <w:numPr>
          <w:ilvl w:val="1"/>
          <w:numId w:val="4"/>
        </w:numPr>
        <w:tabs>
          <w:tab w:val="left" w:pos="7938"/>
        </w:tabs>
        <w:spacing w:after="0" w:line="276" w:lineRule="auto"/>
        <w:ind w:right="1088"/>
        <w:rPr>
          <w:rFonts w:ascii="Proxima Nova" w:hAnsi="Proxima Nova"/>
          <w:bCs/>
          <w:sz w:val="20"/>
          <w:szCs w:val="20"/>
        </w:rPr>
      </w:pPr>
      <w:r w:rsidRPr="00AB6888">
        <w:rPr>
          <w:rFonts w:ascii="Proxima Nova" w:hAnsi="Proxima Nova"/>
          <w:bCs/>
          <w:sz w:val="20"/>
          <w:szCs w:val="20"/>
        </w:rPr>
        <w:t xml:space="preserve"> It is unclear what point is being made in Item 12, but it is important to reiterate that the proposals support the continued presence of the playground. The increased areas of planting will further improve the biodiversity of the park, retaining its natural character for local children and families. Mr. </w:t>
      </w:r>
      <w:proofErr w:type="spellStart"/>
      <w:r w:rsidRPr="00AB6888">
        <w:rPr>
          <w:rFonts w:ascii="Proxima Nova" w:hAnsi="Proxima Nova"/>
          <w:bCs/>
          <w:sz w:val="20"/>
          <w:szCs w:val="20"/>
        </w:rPr>
        <w:t>Moggridge’s</w:t>
      </w:r>
      <w:proofErr w:type="spellEnd"/>
      <w:r w:rsidRPr="00AB6888">
        <w:rPr>
          <w:rFonts w:ascii="Proxima Nova" w:hAnsi="Proxima Nova"/>
          <w:bCs/>
          <w:sz w:val="20"/>
          <w:szCs w:val="20"/>
        </w:rPr>
        <w:t xml:space="preserve"> point regarding the disconnection of the playground to the lawn, in </w:t>
      </w:r>
      <w:r w:rsidR="00E93509">
        <w:rPr>
          <w:rFonts w:ascii="Proxima Nova" w:hAnsi="Proxima Nova"/>
          <w:bCs/>
          <w:sz w:val="20"/>
          <w:szCs w:val="20"/>
        </w:rPr>
        <w:t>i</w:t>
      </w:r>
      <w:r w:rsidRPr="00AB6888">
        <w:rPr>
          <w:rFonts w:ascii="Proxima Nova" w:hAnsi="Proxima Nova"/>
          <w:bCs/>
          <w:sz w:val="20"/>
          <w:szCs w:val="20"/>
        </w:rPr>
        <w:t>tem 14, is incorrect. The current arrangement separates the playground with the Spicer Memorial, metal railings and deep planted beds. There is no relationship between the two</w:t>
      </w:r>
      <w:r>
        <w:rPr>
          <w:rFonts w:ascii="Proxima Nova" w:hAnsi="Proxima Nova"/>
          <w:bCs/>
          <w:sz w:val="20"/>
          <w:szCs w:val="20"/>
        </w:rPr>
        <w:t>.</w:t>
      </w:r>
    </w:p>
    <w:p w14:paraId="36476DC0" w14:textId="77777777" w:rsidR="00AB6888" w:rsidRPr="00AB6888" w:rsidRDefault="00AB6888" w:rsidP="00AB6888">
      <w:pPr>
        <w:pStyle w:val="ListParagraph"/>
        <w:rPr>
          <w:rFonts w:ascii="Proxima Nova" w:hAnsi="Proxima Nova"/>
          <w:bCs/>
          <w:sz w:val="20"/>
          <w:szCs w:val="20"/>
        </w:rPr>
      </w:pPr>
    </w:p>
    <w:p w14:paraId="4BB6938D" w14:textId="1D8DF156" w:rsidR="00AB6888" w:rsidRDefault="00DC2920" w:rsidP="00F23EBC">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lastRenderedPageBreak/>
        <w:t xml:space="preserve">Further </w:t>
      </w:r>
      <w:r w:rsidR="00AB6888">
        <w:rPr>
          <w:rFonts w:ascii="Proxima Nova" w:hAnsi="Proxima Nova"/>
          <w:bCs/>
          <w:sz w:val="20"/>
          <w:szCs w:val="20"/>
        </w:rPr>
        <w:t xml:space="preserve">objections in </w:t>
      </w:r>
      <w:r w:rsidR="00E93509">
        <w:rPr>
          <w:rFonts w:ascii="Proxima Nova" w:hAnsi="Proxima Nova"/>
          <w:bCs/>
          <w:sz w:val="20"/>
          <w:szCs w:val="20"/>
        </w:rPr>
        <w:t>i</w:t>
      </w:r>
      <w:r w:rsidR="00AB6888">
        <w:rPr>
          <w:rFonts w:ascii="Proxima Nova" w:hAnsi="Proxima Nova"/>
          <w:bCs/>
          <w:sz w:val="20"/>
          <w:szCs w:val="20"/>
        </w:rPr>
        <w:t xml:space="preserve">tem 14, </w:t>
      </w:r>
      <w:r>
        <w:rPr>
          <w:rFonts w:ascii="Proxima Nova" w:hAnsi="Proxima Nova"/>
          <w:bCs/>
          <w:sz w:val="20"/>
          <w:szCs w:val="20"/>
        </w:rPr>
        <w:t>incorrectly state</w:t>
      </w:r>
      <w:r w:rsidR="00AB6888">
        <w:rPr>
          <w:rFonts w:ascii="Proxima Nova" w:hAnsi="Proxima Nova"/>
          <w:bCs/>
          <w:sz w:val="20"/>
          <w:szCs w:val="20"/>
        </w:rPr>
        <w:t xml:space="preserve"> that the Buxton</w:t>
      </w:r>
      <w:r w:rsidR="00CB66AD">
        <w:rPr>
          <w:rFonts w:ascii="Proxima Nova" w:hAnsi="Proxima Nova"/>
          <w:bCs/>
          <w:sz w:val="20"/>
          <w:szCs w:val="20"/>
        </w:rPr>
        <w:t xml:space="preserve"> Memorial’s axial</w:t>
      </w:r>
      <w:r w:rsidR="00AB6888">
        <w:rPr>
          <w:rFonts w:ascii="Proxima Nova" w:hAnsi="Proxima Nova"/>
          <w:bCs/>
          <w:sz w:val="20"/>
          <w:szCs w:val="20"/>
        </w:rPr>
        <w:t xml:space="preserve"> relationship to St. John Smith Square is </w:t>
      </w:r>
      <w:r w:rsidR="00CB66AD">
        <w:rPr>
          <w:rFonts w:ascii="Proxima Nova" w:hAnsi="Proxima Nova"/>
          <w:bCs/>
          <w:sz w:val="20"/>
          <w:szCs w:val="20"/>
        </w:rPr>
        <w:t xml:space="preserve">lost when it is retained, and that a network of </w:t>
      </w:r>
      <w:proofErr w:type="spellStart"/>
      <w:r w:rsidR="00CB66AD">
        <w:rPr>
          <w:rFonts w:ascii="Proxima Nova" w:hAnsi="Proxima Nova"/>
          <w:bCs/>
          <w:sz w:val="20"/>
          <w:szCs w:val="20"/>
        </w:rPr>
        <w:t>criss</w:t>
      </w:r>
      <w:proofErr w:type="spellEnd"/>
      <w:r w:rsidR="00CB66AD">
        <w:rPr>
          <w:rFonts w:ascii="Proxima Nova" w:hAnsi="Proxima Nova"/>
          <w:bCs/>
          <w:sz w:val="20"/>
          <w:szCs w:val="20"/>
        </w:rPr>
        <w:t xml:space="preserve"> cross paths is proposed when the plans do not show any. </w:t>
      </w:r>
    </w:p>
    <w:p w14:paraId="474A3261" w14:textId="77777777" w:rsidR="00CB66AD" w:rsidRPr="00CB66AD" w:rsidRDefault="00CB66AD" w:rsidP="00CB66AD">
      <w:pPr>
        <w:pStyle w:val="ListParagraph"/>
        <w:rPr>
          <w:rFonts w:ascii="Proxima Nova" w:hAnsi="Proxima Nova"/>
          <w:bCs/>
          <w:sz w:val="20"/>
          <w:szCs w:val="20"/>
        </w:rPr>
      </w:pPr>
    </w:p>
    <w:p w14:paraId="1D6D8892" w14:textId="051BBEBC" w:rsidR="00AB6888" w:rsidRDefault="00CB66AD" w:rsidP="00D8229C">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Moggridge’s</w:t>
      </w:r>
      <w:proofErr w:type="spellEnd"/>
      <w:r>
        <w:rPr>
          <w:rFonts w:ascii="Proxima Nova" w:hAnsi="Proxima Nova"/>
          <w:bCs/>
          <w:sz w:val="20"/>
          <w:szCs w:val="20"/>
        </w:rPr>
        <w:t xml:space="preserve"> concern about ‘despoiling’ a park setting, in </w:t>
      </w:r>
      <w:r w:rsidR="00E93509">
        <w:rPr>
          <w:rFonts w:ascii="Proxima Nova" w:hAnsi="Proxima Nova"/>
          <w:bCs/>
          <w:sz w:val="20"/>
          <w:szCs w:val="20"/>
        </w:rPr>
        <w:t>i</w:t>
      </w:r>
      <w:r>
        <w:rPr>
          <w:rFonts w:ascii="Proxima Nova" w:hAnsi="Proxima Nova"/>
          <w:bCs/>
          <w:sz w:val="20"/>
          <w:szCs w:val="20"/>
        </w:rPr>
        <w:t>tem 15, illustrates a failure to understand both the importance of the UK Holocaust Memorial in this location, and the considered design response that has successfully integrated it into Victoria Tower Gardens, with minimum loss of open space while supporting the needs of all users.</w:t>
      </w:r>
    </w:p>
    <w:p w14:paraId="6F8F47AB" w14:textId="77777777" w:rsidR="00D8229C" w:rsidRPr="00D8229C" w:rsidRDefault="00D8229C" w:rsidP="00D8229C">
      <w:pPr>
        <w:pStyle w:val="ListParagraph"/>
        <w:rPr>
          <w:rFonts w:ascii="Proxima Nova" w:hAnsi="Proxima Nova"/>
          <w:bCs/>
          <w:sz w:val="20"/>
          <w:szCs w:val="20"/>
        </w:rPr>
      </w:pPr>
    </w:p>
    <w:p w14:paraId="5EE8E2C6" w14:textId="2750A05F" w:rsidR="007001FB" w:rsidRDefault="007001FB" w:rsidP="007001FB">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landscape design proposals retain the openness, and tranquillity of Victoria Tower Gardens, while enhancing its beauty for the enjoyment of all users.</w:t>
      </w:r>
      <w:bookmarkStart w:id="1" w:name="_GoBack"/>
      <w:bookmarkEnd w:id="1"/>
    </w:p>
    <w:p w14:paraId="3944BEAD" w14:textId="77777777" w:rsidR="007001FB" w:rsidRPr="007001FB" w:rsidRDefault="007001FB" w:rsidP="007001FB">
      <w:pPr>
        <w:pStyle w:val="ListParagraph"/>
        <w:rPr>
          <w:rFonts w:ascii="Proxima Nova" w:hAnsi="Proxima Nova"/>
          <w:bCs/>
          <w:sz w:val="20"/>
          <w:szCs w:val="20"/>
        </w:rPr>
      </w:pPr>
    </w:p>
    <w:p w14:paraId="5BB5B6EF" w14:textId="77777777" w:rsidR="00FE4030" w:rsidRDefault="007001FB" w:rsidP="00FE403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landscape design proposals retain the openness, and tranquillity of Victoria Tower Gardens, while enhancing its beauty for the enjoyment of all users.</w:t>
      </w:r>
      <w:r w:rsidR="00F26C78">
        <w:rPr>
          <w:rFonts w:ascii="Proxima Nova" w:hAnsi="Proxima Nova"/>
          <w:bCs/>
          <w:sz w:val="20"/>
          <w:szCs w:val="20"/>
        </w:rPr>
        <w:t xml:space="preserve"> </w:t>
      </w:r>
    </w:p>
    <w:p w14:paraId="6537D938" w14:textId="77777777" w:rsidR="00FE4030" w:rsidRPr="00FE4030" w:rsidRDefault="00FE4030" w:rsidP="00FE4030">
      <w:pPr>
        <w:pStyle w:val="ListParagraph"/>
        <w:rPr>
          <w:rFonts w:ascii="Proxima Nova" w:hAnsi="Proxima Nova"/>
          <w:bCs/>
          <w:sz w:val="20"/>
          <w:szCs w:val="20"/>
        </w:rPr>
      </w:pPr>
    </w:p>
    <w:p w14:paraId="52373718" w14:textId="00B63370" w:rsidR="00FE4030" w:rsidRDefault="00FE4030" w:rsidP="00FE403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 </w:t>
      </w:r>
      <w:r w:rsidR="00F26C78" w:rsidRPr="00FE4030">
        <w:rPr>
          <w:rFonts w:ascii="Proxima Nova" w:hAnsi="Proxima Nova"/>
          <w:bCs/>
          <w:sz w:val="20"/>
          <w:szCs w:val="20"/>
        </w:rPr>
        <w:t xml:space="preserve">Mr. </w:t>
      </w:r>
      <w:proofErr w:type="spellStart"/>
      <w:r w:rsidR="00F26C78" w:rsidRPr="00FE4030">
        <w:rPr>
          <w:rFonts w:ascii="Proxima Nova" w:hAnsi="Proxima Nova"/>
          <w:bCs/>
          <w:sz w:val="20"/>
          <w:szCs w:val="20"/>
        </w:rPr>
        <w:t>Moggridge</w:t>
      </w:r>
      <w:proofErr w:type="spellEnd"/>
      <w:r w:rsidR="00F26C78" w:rsidRPr="00FE4030">
        <w:rPr>
          <w:rFonts w:ascii="Proxima Nova" w:hAnsi="Proxima Nova"/>
          <w:bCs/>
          <w:sz w:val="20"/>
          <w:szCs w:val="20"/>
        </w:rPr>
        <w:t xml:space="preserve"> assesses the potential impact of construction on the existing trees in Victoria Tower Gardens in item 20. The issues associated with potential soil compaction by construction traffic, placement of site services and storage of materials are all generic issues on construction sites and not exclusive to Victoria Tower Gardens. </w:t>
      </w:r>
      <w:r w:rsidR="00E814DA" w:rsidRPr="00FE4030">
        <w:rPr>
          <w:rFonts w:ascii="Proxima Nova" w:hAnsi="Proxima Nova"/>
          <w:bCs/>
          <w:sz w:val="20"/>
          <w:szCs w:val="20"/>
        </w:rPr>
        <w:t xml:space="preserve">Each can be managed through </w:t>
      </w:r>
      <w:r w:rsidR="00B06979">
        <w:rPr>
          <w:rFonts w:ascii="Proxima Nova" w:hAnsi="Proxima Nova"/>
          <w:bCs/>
          <w:sz w:val="20"/>
          <w:szCs w:val="20"/>
        </w:rPr>
        <w:t>the protection of the ground</w:t>
      </w:r>
      <w:r w:rsidR="00E814DA" w:rsidRPr="00FE4030">
        <w:rPr>
          <w:rFonts w:ascii="Proxima Nova" w:hAnsi="Proxima Nova"/>
          <w:bCs/>
          <w:sz w:val="20"/>
          <w:szCs w:val="20"/>
        </w:rPr>
        <w:t xml:space="preserve"> and trees which are referred to in the planning documentation.</w:t>
      </w:r>
    </w:p>
    <w:p w14:paraId="2B49773A" w14:textId="77777777" w:rsidR="00FE4030" w:rsidRPr="00FE4030" w:rsidRDefault="00FE4030" w:rsidP="00FE4030">
      <w:pPr>
        <w:pStyle w:val="ListParagraph"/>
        <w:rPr>
          <w:rFonts w:ascii="Proxima Nova" w:hAnsi="Proxima Nova"/>
          <w:bCs/>
          <w:sz w:val="20"/>
          <w:szCs w:val="20"/>
        </w:rPr>
      </w:pPr>
    </w:p>
    <w:p w14:paraId="6BA65B0E" w14:textId="77777777" w:rsidR="00FE4030" w:rsidRDefault="00E814DA" w:rsidP="00FE4030">
      <w:pPr>
        <w:pStyle w:val="ListParagraph"/>
        <w:numPr>
          <w:ilvl w:val="1"/>
          <w:numId w:val="4"/>
        </w:numPr>
        <w:tabs>
          <w:tab w:val="left" w:pos="7938"/>
        </w:tabs>
        <w:spacing w:after="0" w:line="276" w:lineRule="auto"/>
        <w:ind w:right="1088"/>
        <w:rPr>
          <w:rFonts w:ascii="Proxima Nova" w:hAnsi="Proxima Nova"/>
          <w:bCs/>
          <w:sz w:val="20"/>
          <w:szCs w:val="20"/>
        </w:rPr>
      </w:pPr>
      <w:r w:rsidRPr="00FE4030">
        <w:rPr>
          <w:rFonts w:ascii="Proxima Nova" w:hAnsi="Proxima Nova"/>
          <w:bCs/>
          <w:sz w:val="20"/>
          <w:szCs w:val="20"/>
        </w:rPr>
        <w:t>T</w:t>
      </w:r>
      <w:r w:rsidR="00F26C78" w:rsidRPr="00FE4030">
        <w:rPr>
          <w:rFonts w:ascii="Proxima Nova" w:hAnsi="Proxima Nova"/>
          <w:bCs/>
          <w:sz w:val="20"/>
          <w:szCs w:val="20"/>
        </w:rPr>
        <w:t xml:space="preserve">he protection of trees, above and below ground, during the construction stage, is </w:t>
      </w:r>
      <w:r w:rsidR="003D38C2" w:rsidRPr="00FE4030">
        <w:rPr>
          <w:rFonts w:ascii="Proxima Nova" w:hAnsi="Proxima Nova"/>
          <w:bCs/>
          <w:sz w:val="20"/>
          <w:szCs w:val="20"/>
        </w:rPr>
        <w:t>addressed in detail</w:t>
      </w:r>
      <w:r w:rsidR="00F26C78" w:rsidRPr="00FE4030">
        <w:rPr>
          <w:rFonts w:ascii="Proxima Nova" w:hAnsi="Proxima Nova"/>
          <w:bCs/>
          <w:sz w:val="20"/>
          <w:szCs w:val="20"/>
        </w:rPr>
        <w:t xml:space="preserve"> through the production of the Arboricultural Method Statement (AMS</w:t>
      </w:r>
      <w:r w:rsidR="003D38C2" w:rsidRPr="00FE4030">
        <w:rPr>
          <w:rFonts w:ascii="Proxima Nova" w:hAnsi="Proxima Nova"/>
          <w:bCs/>
          <w:sz w:val="20"/>
          <w:szCs w:val="20"/>
        </w:rPr>
        <w:t>).This</w:t>
      </w:r>
      <w:r w:rsidR="00F26C78" w:rsidRPr="00FE4030">
        <w:rPr>
          <w:rFonts w:ascii="Proxima Nova" w:hAnsi="Proxima Nova"/>
          <w:bCs/>
          <w:sz w:val="20"/>
          <w:szCs w:val="20"/>
        </w:rPr>
        <w:t xml:space="preserve"> brings together all aspects of the construction methodology with the specialist input of the contractor and a qualified arboriculturist. </w:t>
      </w:r>
      <w:r w:rsidRPr="00FE4030">
        <w:rPr>
          <w:rFonts w:ascii="Proxima Nova" w:hAnsi="Proxima Nova"/>
          <w:bCs/>
          <w:sz w:val="20"/>
          <w:szCs w:val="20"/>
        </w:rPr>
        <w:t xml:space="preserve">A detailed AMS would be issued to the WCC in advance of the construction works commencing, for review and approval. </w:t>
      </w:r>
    </w:p>
    <w:p w14:paraId="68002763" w14:textId="77777777" w:rsidR="00FE4030" w:rsidRPr="00FE4030" w:rsidRDefault="00FE4030" w:rsidP="00FE4030">
      <w:pPr>
        <w:pStyle w:val="ListParagraph"/>
        <w:rPr>
          <w:rFonts w:ascii="Proxima Nova" w:hAnsi="Proxima Nova"/>
          <w:bCs/>
          <w:sz w:val="20"/>
          <w:szCs w:val="20"/>
        </w:rPr>
      </w:pPr>
    </w:p>
    <w:p w14:paraId="2CE90D8D" w14:textId="5D2ED684" w:rsidR="005E76A9" w:rsidRPr="00B06979" w:rsidRDefault="00FE4030" w:rsidP="00E93509">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 </w:t>
      </w:r>
      <w:r w:rsidR="00F26C78" w:rsidRPr="00FE4030">
        <w:rPr>
          <w:rFonts w:ascii="Proxima Nova" w:hAnsi="Proxima Nova"/>
          <w:bCs/>
          <w:sz w:val="20"/>
          <w:szCs w:val="20"/>
        </w:rPr>
        <w:t>The design team has undertaken initial assessments on the potential risks with Bartlett Tree Experts, and using best practice methodology as well as precedent case studies, can demonstrate that concerns raised can be both managed and mitigated to ensure the trees are protected from damage during the construction stage.</w:t>
      </w:r>
    </w:p>
    <w:p w14:paraId="0D3A1669" w14:textId="77777777" w:rsidR="00E93509" w:rsidRPr="00E93509" w:rsidRDefault="00E93509" w:rsidP="00E93509">
      <w:pPr>
        <w:tabs>
          <w:tab w:val="left" w:pos="7938"/>
        </w:tabs>
        <w:spacing w:after="0" w:line="276" w:lineRule="auto"/>
        <w:ind w:right="1088"/>
        <w:rPr>
          <w:rFonts w:ascii="Proxima Nova" w:hAnsi="Proxima Nova"/>
          <w:b/>
          <w:sz w:val="20"/>
          <w:szCs w:val="20"/>
        </w:rPr>
      </w:pPr>
    </w:p>
    <w:p w14:paraId="7DB3E795" w14:textId="74B3CA97" w:rsidR="00124961" w:rsidRDefault="00124961" w:rsidP="00124961">
      <w:pPr>
        <w:pStyle w:val="ListParagraph"/>
        <w:numPr>
          <w:ilvl w:val="0"/>
          <w:numId w:val="4"/>
        </w:numPr>
        <w:tabs>
          <w:tab w:val="left" w:pos="7938"/>
        </w:tabs>
        <w:spacing w:after="0" w:line="276" w:lineRule="auto"/>
        <w:ind w:right="1088"/>
        <w:rPr>
          <w:rFonts w:ascii="Proxima Nova" w:hAnsi="Proxima Nova"/>
          <w:b/>
          <w:sz w:val="20"/>
          <w:szCs w:val="20"/>
        </w:rPr>
      </w:pPr>
      <w:r>
        <w:rPr>
          <w:rFonts w:ascii="Proxima Nova" w:hAnsi="Proxima Nova"/>
          <w:b/>
          <w:sz w:val="20"/>
          <w:szCs w:val="20"/>
        </w:rPr>
        <w:t>Rebuttal to Proof of Evidence of Rowan Moore</w:t>
      </w:r>
    </w:p>
    <w:p w14:paraId="306FF4AC" w14:textId="520A4107" w:rsidR="00FE4C7A" w:rsidRDefault="00FE4C7A" w:rsidP="00FE4C7A">
      <w:pPr>
        <w:pStyle w:val="ListParagraph"/>
        <w:tabs>
          <w:tab w:val="left" w:pos="7938"/>
        </w:tabs>
        <w:spacing w:after="0" w:line="276" w:lineRule="auto"/>
        <w:ind w:left="360" w:right="1088"/>
        <w:rPr>
          <w:rFonts w:ascii="Proxima Nova" w:hAnsi="Proxima Nova"/>
          <w:b/>
          <w:sz w:val="20"/>
          <w:szCs w:val="20"/>
        </w:rPr>
      </w:pPr>
    </w:p>
    <w:p w14:paraId="56EFDBDE" w14:textId="77777777"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sidRPr="00124961">
        <w:rPr>
          <w:rFonts w:ascii="Proxima Nova" w:hAnsi="Proxima Nova"/>
          <w:bCs/>
          <w:sz w:val="20"/>
          <w:szCs w:val="20"/>
        </w:rPr>
        <w:t>Rowan Moore is a respected architectural critic and writer who has submitted a Proof of Evidence prepared on behalf of Save Victoria Tower Gardens.</w:t>
      </w:r>
    </w:p>
    <w:p w14:paraId="4AD2BAD3" w14:textId="77777777" w:rsidR="00FE4C7A" w:rsidRDefault="00FE4C7A" w:rsidP="00FE4C7A">
      <w:pPr>
        <w:pStyle w:val="ListParagraph"/>
        <w:tabs>
          <w:tab w:val="left" w:pos="7938"/>
        </w:tabs>
        <w:spacing w:after="0" w:line="276" w:lineRule="auto"/>
        <w:ind w:left="1080" w:right="1088"/>
        <w:rPr>
          <w:rFonts w:ascii="Proxima Nova" w:hAnsi="Proxima Nova"/>
          <w:bCs/>
          <w:sz w:val="20"/>
          <w:szCs w:val="20"/>
        </w:rPr>
      </w:pPr>
    </w:p>
    <w:p w14:paraId="11560F11" w14:textId="5724E2D0"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Moore’s primary objection to the development of the UK Holocaust Memorial and Learning Centre, is </w:t>
      </w:r>
      <w:r w:rsidR="00DC2920">
        <w:rPr>
          <w:rFonts w:ascii="Proxima Nova" w:hAnsi="Proxima Nova"/>
          <w:bCs/>
          <w:sz w:val="20"/>
          <w:szCs w:val="20"/>
        </w:rPr>
        <w:t>that the</w:t>
      </w:r>
      <w:r>
        <w:rPr>
          <w:rFonts w:ascii="Proxima Nova" w:hAnsi="Proxima Nova"/>
          <w:bCs/>
          <w:sz w:val="20"/>
          <w:szCs w:val="20"/>
        </w:rPr>
        <w:t xml:space="preserve"> design is generic and no</w:t>
      </w:r>
      <w:r w:rsidR="00DC2920">
        <w:rPr>
          <w:rFonts w:ascii="Proxima Nova" w:hAnsi="Proxima Nova"/>
          <w:bCs/>
          <w:sz w:val="20"/>
          <w:szCs w:val="20"/>
        </w:rPr>
        <w:t>t</w:t>
      </w:r>
      <w:r>
        <w:rPr>
          <w:rFonts w:ascii="Proxima Nova" w:hAnsi="Proxima Nova"/>
          <w:bCs/>
          <w:sz w:val="20"/>
          <w:szCs w:val="20"/>
        </w:rPr>
        <w:t xml:space="preserve"> of sufficient quality.</w:t>
      </w:r>
    </w:p>
    <w:p w14:paraId="08EB0B23" w14:textId="77777777" w:rsidR="00FE4C7A" w:rsidRPr="00DC2920" w:rsidRDefault="00FE4C7A" w:rsidP="00DC2920">
      <w:pPr>
        <w:tabs>
          <w:tab w:val="left" w:pos="7938"/>
        </w:tabs>
        <w:spacing w:after="0" w:line="276" w:lineRule="auto"/>
        <w:ind w:right="1088"/>
        <w:rPr>
          <w:rFonts w:ascii="Proxima Nova" w:hAnsi="Proxima Nova"/>
          <w:bCs/>
          <w:sz w:val="20"/>
          <w:szCs w:val="20"/>
        </w:rPr>
      </w:pPr>
    </w:p>
    <w:p w14:paraId="3C16FC6E" w14:textId="77777777"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While Gustafson Porter + Bowman have led the landscape design for the project, from the moment of competition conception, the project has been a collaboration of three design minds to create a special and unique site specific response.</w:t>
      </w:r>
    </w:p>
    <w:p w14:paraId="58DEE313" w14:textId="77777777" w:rsidR="00FE4C7A" w:rsidRDefault="00FE4C7A" w:rsidP="00FE4C7A">
      <w:pPr>
        <w:pStyle w:val="ListParagraph"/>
        <w:tabs>
          <w:tab w:val="left" w:pos="7938"/>
        </w:tabs>
        <w:spacing w:after="0" w:line="276" w:lineRule="auto"/>
        <w:ind w:left="1080" w:right="1088"/>
        <w:rPr>
          <w:rFonts w:ascii="Proxima Nova" w:hAnsi="Proxima Nova"/>
          <w:bCs/>
          <w:sz w:val="20"/>
          <w:szCs w:val="20"/>
        </w:rPr>
      </w:pPr>
    </w:p>
    <w:p w14:paraId="79BA24F1" w14:textId="59EC3408"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With respect to issues raised by Mr. Moore, we believe that the concept which lifts the corner of the open lawn, up to the bronze Holocaust Memorial, is a design response that sets up the unfolding drama of the Memorial while embedding into the natural setting of Victoria Tower Gardens.</w:t>
      </w:r>
    </w:p>
    <w:p w14:paraId="752837F8" w14:textId="77777777" w:rsidR="00FE4C7A" w:rsidRPr="0014281C" w:rsidRDefault="00FE4C7A" w:rsidP="00FE4C7A">
      <w:pPr>
        <w:pStyle w:val="ListParagraph"/>
        <w:rPr>
          <w:rFonts w:ascii="Proxima Nova" w:hAnsi="Proxima Nova"/>
          <w:bCs/>
          <w:sz w:val="20"/>
          <w:szCs w:val="20"/>
        </w:rPr>
      </w:pPr>
    </w:p>
    <w:p w14:paraId="22F82034" w14:textId="77777777"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landscape masterplan holds the simplicity of form and character of the existing park, minimising the new interventions to enhance the setting for the enjoyment of all users.</w:t>
      </w:r>
    </w:p>
    <w:p w14:paraId="23F82F27" w14:textId="77777777" w:rsidR="00FE4C7A" w:rsidRPr="0014281C" w:rsidRDefault="00FE4C7A" w:rsidP="00FE4C7A">
      <w:pPr>
        <w:pStyle w:val="ListParagraph"/>
        <w:rPr>
          <w:rFonts w:ascii="Proxima Nova" w:hAnsi="Proxima Nova"/>
          <w:bCs/>
          <w:sz w:val="20"/>
          <w:szCs w:val="20"/>
        </w:rPr>
      </w:pPr>
    </w:p>
    <w:p w14:paraId="0335B0DB" w14:textId="40851E78"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In 4.2.4, Mr. Moore raises a concern that the landscape could be anywhere, is generic and non</w:t>
      </w:r>
      <w:r w:rsidR="00E93509">
        <w:rPr>
          <w:rFonts w:ascii="Proxima Nova" w:hAnsi="Proxima Nova"/>
          <w:bCs/>
          <w:sz w:val="20"/>
          <w:szCs w:val="20"/>
        </w:rPr>
        <w:t>-</w:t>
      </w:r>
      <w:r>
        <w:rPr>
          <w:rFonts w:ascii="Proxima Nova" w:hAnsi="Proxima Nova"/>
          <w:bCs/>
          <w:sz w:val="20"/>
          <w:szCs w:val="20"/>
        </w:rPr>
        <w:t xml:space="preserve">specific. The observation fails to recognise that the landscape is designed to support the Memorial rather than compete with it. The primary natural character and simple material palette of the existing Victoria Tower Gardens is the inception for the landscape design. The new stone path and courtyard are simple and bold in form with detail refined down to the minimum to mark its presence but not distract from the setting or the Memorial. </w:t>
      </w:r>
    </w:p>
    <w:p w14:paraId="3DCE7230" w14:textId="77777777" w:rsidR="00FE4C7A" w:rsidRPr="0078486E" w:rsidRDefault="00FE4C7A" w:rsidP="00FE4C7A">
      <w:pPr>
        <w:pStyle w:val="ListParagraph"/>
        <w:rPr>
          <w:rFonts w:ascii="Proxima Nova" w:hAnsi="Proxima Nova"/>
          <w:bCs/>
          <w:sz w:val="20"/>
          <w:szCs w:val="20"/>
        </w:rPr>
      </w:pPr>
    </w:p>
    <w:p w14:paraId="33FF70DC" w14:textId="77777777"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Moore suggests in 4.2.5.3, that the courtyard does not support moments of lingering or contemplation. The planning application documents illustrate that pockets of seating, deep within the planting of the courtyard which provides these moments of respite and reflection of the Holocaust Memorial. </w:t>
      </w:r>
    </w:p>
    <w:p w14:paraId="69997519" w14:textId="77777777" w:rsidR="00FE4C7A" w:rsidRPr="0078486E" w:rsidRDefault="00FE4C7A" w:rsidP="00FE4C7A">
      <w:pPr>
        <w:pStyle w:val="ListParagraph"/>
        <w:rPr>
          <w:rFonts w:ascii="Proxima Nova" w:hAnsi="Proxima Nova"/>
          <w:bCs/>
          <w:sz w:val="20"/>
          <w:szCs w:val="20"/>
        </w:rPr>
      </w:pPr>
    </w:p>
    <w:p w14:paraId="3F2E1D5E" w14:textId="77777777"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criticisms raise by Mr. Moore in 4.2.5.3, on the use of planting at the playground as infill separating the playground from general circulation, do not recognise that this is a preferable means of providing a secure edge to the play area while framing the approach into Victoria Tower Gardens by planted zones. The alternative of railings, as currently seen on the site, is less successful.</w:t>
      </w:r>
    </w:p>
    <w:p w14:paraId="67297E75" w14:textId="77777777" w:rsidR="00FE4C7A" w:rsidRPr="0078486E" w:rsidRDefault="00FE4C7A" w:rsidP="00FE4C7A">
      <w:pPr>
        <w:pStyle w:val="ListParagraph"/>
        <w:rPr>
          <w:rFonts w:ascii="Proxima Nova" w:hAnsi="Proxima Nova"/>
          <w:bCs/>
          <w:sz w:val="20"/>
          <w:szCs w:val="20"/>
        </w:rPr>
      </w:pPr>
    </w:p>
    <w:p w14:paraId="3DE52A24" w14:textId="3253F7C1" w:rsidR="00FE4C7A" w:rsidRDefault="00FE4C7A" w:rsidP="00FE4C7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Counter to Mr. Moore’s observations, we believe that the project design remains the most appropriate site specific response that respects that character of </w:t>
      </w:r>
      <w:r>
        <w:rPr>
          <w:rFonts w:ascii="Proxima Nova" w:hAnsi="Proxima Nova"/>
          <w:bCs/>
          <w:sz w:val="20"/>
          <w:szCs w:val="20"/>
        </w:rPr>
        <w:lastRenderedPageBreak/>
        <w:t>Victoria Tower Gardens</w:t>
      </w:r>
      <w:r w:rsidR="0031314A">
        <w:rPr>
          <w:rFonts w:ascii="Proxima Nova" w:hAnsi="Proxima Nova"/>
          <w:bCs/>
          <w:sz w:val="20"/>
          <w:szCs w:val="20"/>
        </w:rPr>
        <w:t xml:space="preserve"> and</w:t>
      </w:r>
      <w:r>
        <w:rPr>
          <w:rFonts w:ascii="Proxima Nova" w:hAnsi="Proxima Nova"/>
          <w:bCs/>
          <w:sz w:val="20"/>
          <w:szCs w:val="20"/>
        </w:rPr>
        <w:t xml:space="preserve"> supports its wide range of activities and users, while creating a unique experience for visitors to reflect and remember the tragedy of the Holocaust. </w:t>
      </w:r>
    </w:p>
    <w:p w14:paraId="6E6D7B83" w14:textId="792845D9" w:rsidR="00FE4C7A" w:rsidRPr="00DC2920" w:rsidRDefault="00FE4C7A" w:rsidP="00DC2920">
      <w:pPr>
        <w:tabs>
          <w:tab w:val="left" w:pos="7938"/>
        </w:tabs>
        <w:spacing w:after="0" w:line="276" w:lineRule="auto"/>
        <w:ind w:right="1088"/>
        <w:rPr>
          <w:rFonts w:ascii="Proxima Nova" w:hAnsi="Proxima Nova"/>
          <w:b/>
          <w:sz w:val="20"/>
          <w:szCs w:val="20"/>
        </w:rPr>
      </w:pPr>
    </w:p>
    <w:p w14:paraId="190CA061" w14:textId="77777777" w:rsidR="00FE4C7A" w:rsidRDefault="00FE4C7A" w:rsidP="00FE4C7A">
      <w:pPr>
        <w:pStyle w:val="ListParagraph"/>
        <w:tabs>
          <w:tab w:val="left" w:pos="7938"/>
        </w:tabs>
        <w:spacing w:after="0" w:line="276" w:lineRule="auto"/>
        <w:ind w:left="360" w:right="1088"/>
        <w:rPr>
          <w:rFonts w:ascii="Proxima Nova" w:hAnsi="Proxima Nova"/>
          <w:b/>
          <w:sz w:val="20"/>
          <w:szCs w:val="20"/>
        </w:rPr>
      </w:pPr>
    </w:p>
    <w:p w14:paraId="103CD00D" w14:textId="32C68888" w:rsidR="00124961" w:rsidRDefault="00FE4C7A" w:rsidP="00062039">
      <w:pPr>
        <w:pStyle w:val="ListParagraph"/>
        <w:numPr>
          <w:ilvl w:val="0"/>
          <w:numId w:val="4"/>
        </w:numPr>
        <w:tabs>
          <w:tab w:val="left" w:pos="7938"/>
        </w:tabs>
        <w:spacing w:after="0" w:line="276" w:lineRule="auto"/>
        <w:ind w:right="1088"/>
        <w:rPr>
          <w:rFonts w:ascii="Proxima Nova" w:hAnsi="Proxima Nova"/>
          <w:b/>
          <w:sz w:val="20"/>
          <w:szCs w:val="20"/>
        </w:rPr>
      </w:pPr>
      <w:r w:rsidRPr="004C00E4">
        <w:rPr>
          <w:rFonts w:ascii="Proxima Nova" w:hAnsi="Proxima Nova"/>
          <w:b/>
          <w:sz w:val="20"/>
          <w:szCs w:val="20"/>
        </w:rPr>
        <w:t>Rebuttal to Proof of Evidence of</w:t>
      </w:r>
      <w:r w:rsidR="004C00E4" w:rsidRPr="004C00E4">
        <w:rPr>
          <w:rFonts w:ascii="Proxima Nova" w:hAnsi="Proxima Nova"/>
          <w:b/>
          <w:sz w:val="20"/>
          <w:szCs w:val="20"/>
        </w:rPr>
        <w:t xml:space="preserve"> Sally Prothero</w:t>
      </w:r>
    </w:p>
    <w:p w14:paraId="05708F05" w14:textId="77777777" w:rsidR="00773A9D" w:rsidRDefault="00773A9D" w:rsidP="00773A9D">
      <w:pPr>
        <w:pStyle w:val="ListParagraph"/>
        <w:tabs>
          <w:tab w:val="left" w:pos="7938"/>
        </w:tabs>
        <w:spacing w:after="0" w:line="276" w:lineRule="auto"/>
        <w:ind w:left="360" w:right="1088"/>
        <w:rPr>
          <w:rFonts w:ascii="Proxima Nova" w:hAnsi="Proxima Nova"/>
          <w:b/>
          <w:sz w:val="20"/>
          <w:szCs w:val="20"/>
        </w:rPr>
      </w:pPr>
    </w:p>
    <w:p w14:paraId="6E381C82"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Sally Prothero’s Proof of Evidence, on behalf of the London Gardens Trust, focuses primarily on the value of Victoria Tower Gardens as a historical asset both with respect to the individual features and as a park in its own right.</w:t>
      </w:r>
    </w:p>
    <w:p w14:paraId="79AAAA7F" w14:textId="77777777" w:rsidR="00773A9D" w:rsidRDefault="00773A9D" w:rsidP="00773A9D">
      <w:pPr>
        <w:pStyle w:val="ListParagraph"/>
        <w:tabs>
          <w:tab w:val="left" w:pos="7938"/>
        </w:tabs>
        <w:spacing w:after="0" w:line="276" w:lineRule="auto"/>
        <w:ind w:left="1080" w:right="1088"/>
        <w:rPr>
          <w:rFonts w:ascii="Proxima Nova" w:hAnsi="Proxima Nova"/>
          <w:bCs/>
          <w:sz w:val="20"/>
          <w:szCs w:val="20"/>
        </w:rPr>
      </w:pPr>
    </w:p>
    <w:p w14:paraId="235BD355"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design proposals for the Holocaust Memorial responds to the significance of the important historical context, the recognisable character of the park and the individual memorials and features of the existing landscape. Considerable attention has been given by the design team to reflect on the appropriate design solutions and create a suitable expression both in the architecture and landscape that fully integrates the development into the existing park landscape. It has always been our intention to realise the further potential of the park for all its users and activities while respecting the arc of Victoria Tower Gardens’ changing character from its original layouts to the current day.</w:t>
      </w:r>
    </w:p>
    <w:p w14:paraId="14C72DD6" w14:textId="77777777" w:rsidR="00773A9D" w:rsidRPr="00D00F4B" w:rsidRDefault="00773A9D" w:rsidP="00773A9D">
      <w:pPr>
        <w:pStyle w:val="ListParagraph"/>
        <w:rPr>
          <w:rFonts w:ascii="Proxima Nova" w:hAnsi="Proxima Nova"/>
          <w:bCs/>
          <w:sz w:val="20"/>
          <w:szCs w:val="20"/>
        </w:rPr>
      </w:pPr>
    </w:p>
    <w:p w14:paraId="383628EF"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 Mrs. Prothero’s assessment in 2.1.11 that the</w:t>
      </w:r>
      <w:r w:rsidRPr="004F7C43">
        <w:rPr>
          <w:rFonts w:ascii="Proxima Nova" w:hAnsi="Proxima Nova"/>
          <w:bCs/>
          <w:sz w:val="20"/>
          <w:szCs w:val="20"/>
        </w:rPr>
        <w:t xml:space="preserve"> </w:t>
      </w:r>
      <w:r>
        <w:rPr>
          <w:rFonts w:ascii="Proxima Nova" w:hAnsi="Proxima Nova"/>
          <w:bCs/>
          <w:sz w:val="20"/>
          <w:szCs w:val="20"/>
        </w:rPr>
        <w:t>‘</w:t>
      </w:r>
      <w:r w:rsidRPr="004F7C43">
        <w:rPr>
          <w:rFonts w:ascii="Proxima Nova" w:hAnsi="Proxima Nova"/>
          <w:bCs/>
          <w:sz w:val="20"/>
          <w:szCs w:val="20"/>
        </w:rPr>
        <w:t>the applicant has not understood</w:t>
      </w:r>
      <w:r>
        <w:rPr>
          <w:rFonts w:ascii="Proxima Nova" w:hAnsi="Proxima Nova"/>
          <w:bCs/>
          <w:sz w:val="20"/>
          <w:szCs w:val="20"/>
        </w:rPr>
        <w:t xml:space="preserve"> </w:t>
      </w:r>
      <w:r w:rsidRPr="004F7C43">
        <w:rPr>
          <w:rFonts w:ascii="Proxima Nova" w:hAnsi="Proxima Nova"/>
          <w:bCs/>
          <w:sz w:val="20"/>
          <w:szCs w:val="20"/>
        </w:rPr>
        <w:t>the significance</w:t>
      </w:r>
      <w:r>
        <w:rPr>
          <w:rFonts w:ascii="Proxima Nova" w:hAnsi="Proxima Nova"/>
          <w:bCs/>
          <w:sz w:val="20"/>
          <w:szCs w:val="20"/>
        </w:rPr>
        <w:t>’ of the Buxton Memorial is incorrect. The importance of the historic structure was recognised as a primary consideration in the placement of the entire development, and the modelling of the Holocaust Memorial and surrounding landscapes.</w:t>
      </w:r>
    </w:p>
    <w:p w14:paraId="10CD2986" w14:textId="77777777" w:rsidR="00773A9D" w:rsidRPr="004F7C43" w:rsidRDefault="00773A9D" w:rsidP="00773A9D">
      <w:pPr>
        <w:pStyle w:val="ListParagraph"/>
        <w:rPr>
          <w:rFonts w:ascii="Proxima Nova" w:hAnsi="Proxima Nova"/>
          <w:bCs/>
          <w:sz w:val="20"/>
          <w:szCs w:val="20"/>
        </w:rPr>
      </w:pPr>
    </w:p>
    <w:p w14:paraId="29BEC536"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position of the Holocaust Memorial is stepped behind the view corridor from Dean Stanley Street, and even at it highest point, remains lower than the Buxton Memorial. Its bronze form steps down in height adjacent to the Buxton Memorial, responding to its presence and ensuring it remains visible from the northern half of the park. </w:t>
      </w:r>
    </w:p>
    <w:p w14:paraId="16A05FB1" w14:textId="77777777" w:rsidR="00773A9D" w:rsidRPr="0070442F" w:rsidRDefault="00773A9D" w:rsidP="00773A9D">
      <w:pPr>
        <w:tabs>
          <w:tab w:val="left" w:pos="7938"/>
        </w:tabs>
        <w:spacing w:after="0" w:line="276" w:lineRule="auto"/>
        <w:ind w:right="1088"/>
        <w:rPr>
          <w:rFonts w:ascii="Proxima Nova" w:hAnsi="Proxima Nova"/>
          <w:bCs/>
          <w:sz w:val="20"/>
          <w:szCs w:val="20"/>
        </w:rPr>
      </w:pPr>
    </w:p>
    <w:p w14:paraId="2183D02F"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immediate landscape has been designed to enhance the idea of the Buxton as a gathering point.  An open space is defined, with seating provided and open views both into the park and across the Memorial Courtyard. This will create a focal point for visitors and school groups while further supporting the Buxton Memorial’s interpretation and understanding. </w:t>
      </w:r>
    </w:p>
    <w:p w14:paraId="58D66E78" w14:textId="77777777" w:rsidR="00773A9D" w:rsidRPr="0070442F" w:rsidRDefault="00773A9D" w:rsidP="00773A9D">
      <w:pPr>
        <w:tabs>
          <w:tab w:val="left" w:pos="7938"/>
        </w:tabs>
        <w:spacing w:after="0" w:line="276" w:lineRule="auto"/>
        <w:ind w:right="1088"/>
        <w:rPr>
          <w:rFonts w:ascii="Proxima Nova" w:hAnsi="Proxima Nova"/>
          <w:bCs/>
          <w:sz w:val="20"/>
          <w:szCs w:val="20"/>
        </w:rPr>
      </w:pPr>
    </w:p>
    <w:p w14:paraId="3558D1CD"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lastRenderedPageBreak/>
        <w:t xml:space="preserve">The landscape masterplan is embedded in the natural character of Victoria Tower Gardens, and the reference to a civic space, 2.1.13, is incorrect. The changes to the soft and hard landscape layout is focused on improving the existing path network, and provide more extensive planting to increase the enjoyment of all visitors to the space. </w:t>
      </w:r>
    </w:p>
    <w:p w14:paraId="2B758801" w14:textId="77777777" w:rsidR="00773A9D" w:rsidRPr="0070442F" w:rsidRDefault="00773A9D" w:rsidP="00773A9D">
      <w:pPr>
        <w:tabs>
          <w:tab w:val="left" w:pos="7938"/>
        </w:tabs>
        <w:spacing w:after="0" w:line="276" w:lineRule="auto"/>
        <w:ind w:right="1088"/>
        <w:rPr>
          <w:rFonts w:ascii="Proxima Nova" w:hAnsi="Proxima Nova"/>
          <w:bCs/>
          <w:sz w:val="20"/>
          <w:szCs w:val="20"/>
        </w:rPr>
      </w:pPr>
    </w:p>
    <w:p w14:paraId="56EF62BB" w14:textId="5A54696C"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It is possible that Mrs. Prothero has misinterpreted the proposals as the calculations set out on p111 and p112 of </w:t>
      </w:r>
      <w:r w:rsidR="00DC2920">
        <w:rPr>
          <w:rFonts w:ascii="Proxima Nova" w:hAnsi="Proxima Nova"/>
          <w:bCs/>
          <w:sz w:val="20"/>
          <w:szCs w:val="20"/>
        </w:rPr>
        <w:t>her</w:t>
      </w:r>
      <w:r>
        <w:rPr>
          <w:rFonts w:ascii="Proxima Nova" w:hAnsi="Proxima Nova"/>
          <w:bCs/>
          <w:sz w:val="20"/>
          <w:szCs w:val="20"/>
        </w:rPr>
        <w:t xml:space="preserve"> Proof of Evidence document has a number of inconsistencies in them.</w:t>
      </w:r>
    </w:p>
    <w:p w14:paraId="38AB8E01" w14:textId="77777777" w:rsidR="00773A9D" w:rsidRPr="00C718E8" w:rsidRDefault="00773A9D" w:rsidP="00773A9D">
      <w:pPr>
        <w:pStyle w:val="ListParagraph"/>
        <w:rPr>
          <w:rFonts w:ascii="Proxima Nova" w:hAnsi="Proxima Nova"/>
          <w:bCs/>
          <w:sz w:val="20"/>
          <w:szCs w:val="20"/>
        </w:rPr>
      </w:pPr>
    </w:p>
    <w:p w14:paraId="28738FAF" w14:textId="77777777" w:rsidR="00773A9D" w:rsidRDefault="00773A9D" w:rsidP="00773A9D">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green area hatched and defined as area ‘</w:t>
      </w:r>
      <w:r w:rsidRPr="0070442F">
        <w:rPr>
          <w:rFonts w:ascii="Proxima Nova" w:hAnsi="Proxima Nova"/>
          <w:bCs/>
          <w:sz w:val="20"/>
          <w:szCs w:val="20"/>
        </w:rPr>
        <w:t>of existing, open accessible</w:t>
      </w:r>
      <w:r>
        <w:rPr>
          <w:rFonts w:ascii="Proxima Nova" w:hAnsi="Proxima Nova"/>
          <w:bCs/>
          <w:sz w:val="20"/>
          <w:szCs w:val="20"/>
        </w:rPr>
        <w:t xml:space="preserve"> </w:t>
      </w:r>
      <w:r w:rsidRPr="0070442F">
        <w:rPr>
          <w:rFonts w:ascii="Proxima Nova" w:hAnsi="Proxima Nova"/>
          <w:bCs/>
          <w:sz w:val="20"/>
          <w:szCs w:val="20"/>
        </w:rPr>
        <w:t>lawn and park space</w:t>
      </w:r>
      <w:r>
        <w:rPr>
          <w:rFonts w:ascii="Proxima Nova" w:hAnsi="Proxima Nova"/>
          <w:bCs/>
          <w:sz w:val="20"/>
          <w:szCs w:val="20"/>
        </w:rPr>
        <w:t>’ includes some existing paths (</w:t>
      </w:r>
      <w:proofErr w:type="spellStart"/>
      <w:r>
        <w:rPr>
          <w:rFonts w:ascii="Proxima Nova" w:hAnsi="Proxima Nova"/>
          <w:bCs/>
          <w:sz w:val="20"/>
          <w:szCs w:val="20"/>
        </w:rPr>
        <w:t>hardstandings</w:t>
      </w:r>
      <w:proofErr w:type="spellEnd"/>
      <w:r>
        <w:rPr>
          <w:rFonts w:ascii="Proxima Nova" w:hAnsi="Proxima Nova"/>
          <w:bCs/>
          <w:sz w:val="20"/>
          <w:szCs w:val="20"/>
        </w:rPr>
        <w:t xml:space="preserve">), memorials and seating, but is predominantly trying to align with the lawn area. </w:t>
      </w:r>
    </w:p>
    <w:p w14:paraId="745C05D0" w14:textId="77825F7F" w:rsidR="00773A9D" w:rsidRDefault="00773A9D" w:rsidP="00773A9D">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Areas of seating and paths to the Embankment side are not included in the assessment although</w:t>
      </w:r>
      <w:r w:rsidR="0031314A">
        <w:rPr>
          <w:rFonts w:ascii="Proxima Nova" w:hAnsi="Proxima Nova"/>
          <w:bCs/>
          <w:sz w:val="20"/>
          <w:szCs w:val="20"/>
        </w:rPr>
        <w:t xml:space="preserve"> they are</w:t>
      </w:r>
      <w:r>
        <w:rPr>
          <w:rFonts w:ascii="Proxima Nova" w:hAnsi="Proxima Nova"/>
          <w:bCs/>
          <w:sz w:val="20"/>
          <w:szCs w:val="20"/>
        </w:rPr>
        <w:t xml:space="preserve"> part of the park space.</w:t>
      </w:r>
    </w:p>
    <w:p w14:paraId="0957E338" w14:textId="0AEA1EB2" w:rsidR="00773A9D" w:rsidRDefault="00773A9D" w:rsidP="00773A9D">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Areas of planting to the Millbank side are not included in the assessment although </w:t>
      </w:r>
      <w:r w:rsidR="0031314A">
        <w:rPr>
          <w:rFonts w:ascii="Proxima Nova" w:hAnsi="Proxima Nova"/>
          <w:bCs/>
          <w:sz w:val="20"/>
          <w:szCs w:val="20"/>
        </w:rPr>
        <w:t xml:space="preserve">they are </w:t>
      </w:r>
      <w:r>
        <w:rPr>
          <w:rFonts w:ascii="Proxima Nova" w:hAnsi="Proxima Nova"/>
          <w:bCs/>
          <w:sz w:val="20"/>
          <w:szCs w:val="20"/>
        </w:rPr>
        <w:t>part of the park space.</w:t>
      </w:r>
    </w:p>
    <w:p w14:paraId="0BB48921" w14:textId="333C3BB4" w:rsidR="00773A9D" w:rsidRDefault="00773A9D" w:rsidP="00773A9D">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assessment then considers any new paths as a loss to the open space which is </w:t>
      </w:r>
      <w:r w:rsidR="00DC2920">
        <w:rPr>
          <w:rFonts w:ascii="Proxima Nova" w:hAnsi="Proxima Nova"/>
          <w:bCs/>
          <w:sz w:val="20"/>
          <w:szCs w:val="20"/>
        </w:rPr>
        <w:t>in</w:t>
      </w:r>
      <w:r>
        <w:rPr>
          <w:rFonts w:ascii="Proxima Nova" w:hAnsi="Proxima Nova"/>
          <w:bCs/>
          <w:sz w:val="20"/>
          <w:szCs w:val="20"/>
        </w:rPr>
        <w:t>consistent with the initial boundary.</w:t>
      </w:r>
    </w:p>
    <w:p w14:paraId="27FD69CB" w14:textId="4E87595C" w:rsidR="00773A9D" w:rsidRDefault="00773A9D" w:rsidP="00773A9D">
      <w:pPr>
        <w:pStyle w:val="ListParagraph"/>
        <w:numPr>
          <w:ilvl w:val="2"/>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Area 2c is incorrectly identif</w:t>
      </w:r>
      <w:r w:rsidR="0031314A">
        <w:rPr>
          <w:rFonts w:ascii="Proxima Nova" w:hAnsi="Proxima Nova"/>
          <w:bCs/>
          <w:sz w:val="20"/>
          <w:szCs w:val="20"/>
        </w:rPr>
        <w:t>ied</w:t>
      </w:r>
      <w:r>
        <w:rPr>
          <w:rFonts w:ascii="Proxima Nova" w:hAnsi="Proxima Nova"/>
          <w:bCs/>
          <w:sz w:val="20"/>
          <w:szCs w:val="20"/>
        </w:rPr>
        <w:t xml:space="preserve"> as an area of lost space, although it supports movement through the park and provides seated areas.</w:t>
      </w:r>
    </w:p>
    <w:p w14:paraId="3FD04A11" w14:textId="77777777" w:rsidR="00773A9D" w:rsidRPr="00C718E8" w:rsidRDefault="00773A9D" w:rsidP="00773A9D">
      <w:pPr>
        <w:pStyle w:val="ListParagraph"/>
        <w:numPr>
          <w:ilvl w:val="2"/>
          <w:numId w:val="4"/>
        </w:numPr>
        <w:rPr>
          <w:rFonts w:ascii="Proxima Nova" w:hAnsi="Proxima Nova"/>
          <w:bCs/>
          <w:sz w:val="20"/>
          <w:szCs w:val="20"/>
        </w:rPr>
      </w:pPr>
      <w:r w:rsidRPr="00C718E8">
        <w:rPr>
          <w:rFonts w:ascii="Proxima Nova" w:hAnsi="Proxima Nova"/>
          <w:bCs/>
          <w:sz w:val="20"/>
          <w:szCs w:val="20"/>
        </w:rPr>
        <w:t>The lawn area of the landform is discounted on the hypothetical assumptions of being fenced off</w:t>
      </w:r>
      <w:r>
        <w:rPr>
          <w:rFonts w:ascii="Proxima Nova" w:hAnsi="Proxima Nova"/>
          <w:bCs/>
          <w:sz w:val="20"/>
          <w:szCs w:val="20"/>
        </w:rPr>
        <w:t xml:space="preserve">. This is incorrect as shown in the planning drawings where the boundary to the ha </w:t>
      </w:r>
      <w:proofErr w:type="spellStart"/>
      <w:r>
        <w:rPr>
          <w:rFonts w:ascii="Proxima Nova" w:hAnsi="Proxima Nova"/>
          <w:bCs/>
          <w:sz w:val="20"/>
          <w:szCs w:val="20"/>
        </w:rPr>
        <w:t>ha</w:t>
      </w:r>
      <w:proofErr w:type="spellEnd"/>
      <w:r>
        <w:rPr>
          <w:rFonts w:ascii="Proxima Nova" w:hAnsi="Proxima Nova"/>
          <w:bCs/>
          <w:sz w:val="20"/>
          <w:szCs w:val="20"/>
        </w:rPr>
        <w:t xml:space="preserve"> is at the top of the Memorial.</w:t>
      </w:r>
      <w:r w:rsidRPr="00C718E8">
        <w:rPr>
          <w:rFonts w:ascii="Proxima Nova" w:hAnsi="Proxima Nova"/>
          <w:bCs/>
          <w:sz w:val="20"/>
          <w:szCs w:val="20"/>
        </w:rPr>
        <w:t xml:space="preserve"> </w:t>
      </w:r>
    </w:p>
    <w:p w14:paraId="34B6464B" w14:textId="77777777" w:rsidR="00773A9D" w:rsidRPr="00C718E8" w:rsidRDefault="00773A9D" w:rsidP="00773A9D">
      <w:pPr>
        <w:pStyle w:val="ListParagraph"/>
        <w:rPr>
          <w:rFonts w:ascii="Proxima Nova" w:hAnsi="Proxima Nova"/>
          <w:bCs/>
          <w:sz w:val="20"/>
          <w:szCs w:val="20"/>
        </w:rPr>
      </w:pPr>
    </w:p>
    <w:p w14:paraId="4FB37619" w14:textId="77777777" w:rsidR="00773A9D"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The lack of consistency in the area assessment makes the figures derived invalid in the arguments which rely on them in the Proof of Evidence. </w:t>
      </w:r>
    </w:p>
    <w:p w14:paraId="45A1B68A" w14:textId="77777777" w:rsidR="00773A9D" w:rsidRDefault="00773A9D" w:rsidP="00773A9D">
      <w:pPr>
        <w:pStyle w:val="ListParagraph"/>
        <w:tabs>
          <w:tab w:val="left" w:pos="7938"/>
        </w:tabs>
        <w:spacing w:after="0" w:line="276" w:lineRule="auto"/>
        <w:ind w:left="1080" w:right="1088"/>
        <w:rPr>
          <w:rFonts w:ascii="Proxima Nova" w:hAnsi="Proxima Nova"/>
          <w:b/>
          <w:sz w:val="20"/>
          <w:szCs w:val="20"/>
        </w:rPr>
      </w:pPr>
    </w:p>
    <w:p w14:paraId="5F9AF03B" w14:textId="1FD071CE" w:rsidR="00773A9D" w:rsidRDefault="00773A9D" w:rsidP="00773A9D">
      <w:pPr>
        <w:pStyle w:val="ListParagraph"/>
        <w:numPr>
          <w:ilvl w:val="0"/>
          <w:numId w:val="4"/>
        </w:numPr>
        <w:tabs>
          <w:tab w:val="left" w:pos="7938"/>
        </w:tabs>
        <w:spacing w:after="0" w:line="276" w:lineRule="auto"/>
        <w:ind w:right="1088"/>
        <w:rPr>
          <w:rFonts w:ascii="Proxima Nova" w:hAnsi="Proxima Nova"/>
          <w:b/>
          <w:sz w:val="20"/>
          <w:szCs w:val="20"/>
        </w:rPr>
      </w:pPr>
      <w:r w:rsidRPr="004C00E4">
        <w:rPr>
          <w:rFonts w:ascii="Proxima Nova" w:hAnsi="Proxima Nova"/>
          <w:b/>
          <w:sz w:val="20"/>
          <w:szCs w:val="20"/>
        </w:rPr>
        <w:t xml:space="preserve">Rebuttal to Proof of Evidence of </w:t>
      </w:r>
      <w:r>
        <w:rPr>
          <w:rFonts w:ascii="Proxima Nova" w:hAnsi="Proxima Nova"/>
          <w:b/>
          <w:sz w:val="20"/>
          <w:szCs w:val="20"/>
        </w:rPr>
        <w:t>Mark Mackworth-Praed</w:t>
      </w:r>
    </w:p>
    <w:p w14:paraId="3F32DF96" w14:textId="77777777" w:rsidR="00773A9D" w:rsidRDefault="00773A9D" w:rsidP="00773A9D">
      <w:pPr>
        <w:pStyle w:val="ListParagraph"/>
        <w:tabs>
          <w:tab w:val="left" w:pos="7938"/>
        </w:tabs>
        <w:spacing w:after="0" w:line="276" w:lineRule="auto"/>
        <w:ind w:left="360" w:right="1088"/>
        <w:rPr>
          <w:rFonts w:ascii="Proxima Nova" w:hAnsi="Proxima Nova"/>
          <w:b/>
          <w:sz w:val="20"/>
          <w:szCs w:val="20"/>
        </w:rPr>
      </w:pPr>
    </w:p>
    <w:p w14:paraId="1B141789" w14:textId="77777777" w:rsidR="004C00E4" w:rsidRPr="004C00E4" w:rsidRDefault="004C00E4" w:rsidP="004C00E4">
      <w:pPr>
        <w:pStyle w:val="ListParagraph"/>
        <w:tabs>
          <w:tab w:val="left" w:pos="7938"/>
        </w:tabs>
        <w:spacing w:after="0" w:line="276" w:lineRule="auto"/>
        <w:ind w:left="360" w:right="1088"/>
        <w:rPr>
          <w:rFonts w:ascii="Proxima Nova" w:hAnsi="Proxima Nova"/>
          <w:b/>
          <w:sz w:val="20"/>
          <w:szCs w:val="20"/>
        </w:rPr>
      </w:pPr>
    </w:p>
    <w:p w14:paraId="60D4472E" w14:textId="5A496512" w:rsidR="0070442F" w:rsidRDefault="00773A9D"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Mark </w:t>
      </w:r>
      <w:proofErr w:type="spellStart"/>
      <w:r>
        <w:rPr>
          <w:rFonts w:ascii="Proxima Nova" w:hAnsi="Proxima Nova"/>
          <w:bCs/>
          <w:sz w:val="20"/>
          <w:szCs w:val="20"/>
        </w:rPr>
        <w:t>Mackworth-Praed’s</w:t>
      </w:r>
      <w:proofErr w:type="spellEnd"/>
      <w:r>
        <w:rPr>
          <w:rFonts w:ascii="Proxima Nova" w:hAnsi="Proxima Nova"/>
          <w:bCs/>
          <w:sz w:val="20"/>
          <w:szCs w:val="20"/>
        </w:rPr>
        <w:t xml:space="preserve"> evidence, prepared on behalf of Westminster City Council, reviews the development with respect to arboricultural matters. A rebuttal to his proof is prepared in more detail by </w:t>
      </w:r>
      <w:proofErr w:type="spellStart"/>
      <w:r>
        <w:rPr>
          <w:rFonts w:ascii="Proxima Nova" w:hAnsi="Proxima Nova"/>
          <w:bCs/>
          <w:sz w:val="20"/>
          <w:szCs w:val="20"/>
        </w:rPr>
        <w:t>Dr.</w:t>
      </w:r>
      <w:proofErr w:type="spellEnd"/>
      <w:r>
        <w:rPr>
          <w:rFonts w:ascii="Proxima Nova" w:hAnsi="Proxima Nova"/>
          <w:bCs/>
          <w:sz w:val="20"/>
          <w:szCs w:val="20"/>
        </w:rPr>
        <w:t xml:space="preserve"> Frank Hope, and I will only cover those aspects of the </w:t>
      </w:r>
      <w:r w:rsidR="006D42C4">
        <w:rPr>
          <w:rFonts w:ascii="Proxima Nova" w:hAnsi="Proxima Nova"/>
          <w:bCs/>
          <w:sz w:val="20"/>
          <w:szCs w:val="20"/>
        </w:rPr>
        <w:t>p</w:t>
      </w:r>
      <w:r>
        <w:rPr>
          <w:rFonts w:ascii="Proxima Nova" w:hAnsi="Proxima Nova"/>
          <w:bCs/>
          <w:sz w:val="20"/>
          <w:szCs w:val="20"/>
        </w:rPr>
        <w:t>roof w</w:t>
      </w:r>
      <w:r w:rsidR="006D42C4">
        <w:rPr>
          <w:rFonts w:ascii="Proxima Nova" w:hAnsi="Proxima Nova"/>
          <w:bCs/>
          <w:sz w:val="20"/>
          <w:szCs w:val="20"/>
        </w:rPr>
        <w:t>hich</w:t>
      </w:r>
      <w:r>
        <w:rPr>
          <w:rFonts w:ascii="Proxima Nova" w:hAnsi="Proxima Nova"/>
          <w:bCs/>
          <w:sz w:val="20"/>
          <w:szCs w:val="20"/>
        </w:rPr>
        <w:t xml:space="preserve"> relate to the development of the landscape design details and buildability.</w:t>
      </w:r>
    </w:p>
    <w:p w14:paraId="337D200B" w14:textId="77777777" w:rsidR="00AD4E56" w:rsidRDefault="00AD4E56" w:rsidP="00AD4E56">
      <w:pPr>
        <w:pStyle w:val="ListParagraph"/>
        <w:tabs>
          <w:tab w:val="left" w:pos="7938"/>
        </w:tabs>
        <w:spacing w:after="0" w:line="276" w:lineRule="auto"/>
        <w:ind w:left="1080" w:right="1088"/>
        <w:rPr>
          <w:rFonts w:ascii="Proxima Nova" w:hAnsi="Proxima Nova"/>
          <w:bCs/>
          <w:sz w:val="20"/>
          <w:szCs w:val="20"/>
        </w:rPr>
      </w:pPr>
    </w:p>
    <w:p w14:paraId="5C4FEB80" w14:textId="4CB74BEA" w:rsidR="00773A9D" w:rsidRDefault="00AD4E56"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Section 2.5 reviews the potential construction logistics associated with the main basement box which will house the Learning Centre and support the Holocaust </w:t>
      </w:r>
      <w:r>
        <w:rPr>
          <w:rFonts w:ascii="Proxima Nova" w:hAnsi="Proxima Nova"/>
          <w:bCs/>
          <w:sz w:val="20"/>
          <w:szCs w:val="20"/>
        </w:rPr>
        <w:lastRenderedPageBreak/>
        <w:t xml:space="preserve">Memorial and landscape. Through the planning consultation process it was noted that a detailed Arboricultural Method Statement (AMS) would be prepared in advance of construction work to describe the agreed construction methodology with respect to the protection of trees and management of the site. This was reiterated in the planning documents, as it is necessary to have an experienced contractor engaged on a project to allow the AMS to be prepared in consultation with the qualified </w:t>
      </w:r>
      <w:proofErr w:type="spellStart"/>
      <w:r>
        <w:rPr>
          <w:rFonts w:ascii="Proxima Nova" w:hAnsi="Proxima Nova"/>
          <w:bCs/>
          <w:sz w:val="20"/>
          <w:szCs w:val="20"/>
        </w:rPr>
        <w:t>arboriculturalist</w:t>
      </w:r>
      <w:proofErr w:type="spellEnd"/>
      <w:r>
        <w:rPr>
          <w:rFonts w:ascii="Proxima Nova" w:hAnsi="Proxima Nova"/>
          <w:bCs/>
          <w:sz w:val="20"/>
          <w:szCs w:val="20"/>
        </w:rPr>
        <w:t xml:space="preserve">. </w:t>
      </w:r>
    </w:p>
    <w:p w14:paraId="35B900EA" w14:textId="77777777" w:rsidR="00AD4E56" w:rsidRPr="00AD4E56" w:rsidRDefault="00AD4E56" w:rsidP="00AD4E56">
      <w:pPr>
        <w:pStyle w:val="ListParagraph"/>
        <w:rPr>
          <w:rFonts w:ascii="Proxima Nova" w:hAnsi="Proxima Nova"/>
          <w:bCs/>
          <w:sz w:val="20"/>
          <w:szCs w:val="20"/>
        </w:rPr>
      </w:pPr>
    </w:p>
    <w:p w14:paraId="4C1D8284" w14:textId="7622A779" w:rsidR="00D46841" w:rsidRDefault="00AD4E56"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design team has developed a design solution that seeks to minimise the construction footprint of the development, undertak</w:t>
      </w:r>
      <w:r w:rsidR="006D42C4">
        <w:rPr>
          <w:rFonts w:ascii="Proxima Nova" w:hAnsi="Proxima Nova"/>
          <w:bCs/>
          <w:sz w:val="20"/>
          <w:szCs w:val="20"/>
        </w:rPr>
        <w:t>ing</w:t>
      </w:r>
      <w:r>
        <w:rPr>
          <w:rFonts w:ascii="Proxima Nova" w:hAnsi="Proxima Nova"/>
          <w:bCs/>
          <w:sz w:val="20"/>
          <w:szCs w:val="20"/>
        </w:rPr>
        <w:t xml:space="preserve"> construction beneath the canopy of trees if necessary, and maintain safe working distances from the </w:t>
      </w:r>
      <w:r w:rsidR="00D46841">
        <w:rPr>
          <w:rFonts w:ascii="Proxima Nova" w:hAnsi="Proxima Nova"/>
          <w:bCs/>
          <w:sz w:val="20"/>
          <w:szCs w:val="20"/>
        </w:rPr>
        <w:t>two lines of mature Plane trees.</w:t>
      </w:r>
    </w:p>
    <w:p w14:paraId="41E65FA9" w14:textId="77777777" w:rsidR="00D46841" w:rsidRPr="00D46841" w:rsidRDefault="00D46841" w:rsidP="00D46841">
      <w:pPr>
        <w:pStyle w:val="ListParagraph"/>
        <w:rPr>
          <w:rFonts w:ascii="Proxima Nova" w:hAnsi="Proxima Nova"/>
          <w:bCs/>
          <w:sz w:val="20"/>
          <w:szCs w:val="20"/>
        </w:rPr>
      </w:pPr>
    </w:p>
    <w:p w14:paraId="2F2190B3" w14:textId="2A7FB7A8" w:rsidR="00AD4E56" w:rsidRDefault="00D46841" w:rsidP="00773A9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Mackworth-Praed’s</w:t>
      </w:r>
      <w:proofErr w:type="spellEnd"/>
      <w:r>
        <w:rPr>
          <w:rFonts w:ascii="Proxima Nova" w:hAnsi="Proxima Nova"/>
          <w:bCs/>
          <w:sz w:val="20"/>
          <w:szCs w:val="20"/>
        </w:rPr>
        <w:t xml:space="preserve"> description of a guide wall in 2.5.2 does not make reference to the fact that this can be assemble</w:t>
      </w:r>
      <w:r w:rsidR="006D42C4">
        <w:rPr>
          <w:rFonts w:ascii="Proxima Nova" w:hAnsi="Proxima Nova"/>
          <w:bCs/>
          <w:sz w:val="20"/>
          <w:szCs w:val="20"/>
        </w:rPr>
        <w:t>d</w:t>
      </w:r>
      <w:r>
        <w:rPr>
          <w:rFonts w:ascii="Proxima Nova" w:hAnsi="Proxima Nova"/>
          <w:bCs/>
          <w:sz w:val="20"/>
          <w:szCs w:val="20"/>
        </w:rPr>
        <w:t xml:space="preserve"> above ground and does not require additional excavation.</w:t>
      </w:r>
    </w:p>
    <w:p w14:paraId="06D796CA" w14:textId="77777777" w:rsidR="00D46841" w:rsidRPr="00D46841" w:rsidRDefault="00D46841" w:rsidP="00D46841">
      <w:pPr>
        <w:pStyle w:val="ListParagraph"/>
        <w:rPr>
          <w:rFonts w:ascii="Proxima Nova" w:hAnsi="Proxima Nova"/>
          <w:bCs/>
          <w:sz w:val="20"/>
          <w:szCs w:val="20"/>
        </w:rPr>
      </w:pPr>
    </w:p>
    <w:p w14:paraId="3982142E" w14:textId="6B8D3301" w:rsidR="00190EBA" w:rsidRDefault="00D46841" w:rsidP="0084297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 description of the H</w:t>
      </w:r>
      <w:r w:rsidR="006D42C4">
        <w:rPr>
          <w:rFonts w:ascii="Proxima Nova" w:hAnsi="Proxima Nova"/>
          <w:bCs/>
          <w:sz w:val="20"/>
          <w:szCs w:val="20"/>
        </w:rPr>
        <w:t>ostile Vehicle Mitigation (H</w:t>
      </w:r>
      <w:r>
        <w:rPr>
          <w:rFonts w:ascii="Proxima Nova" w:hAnsi="Proxima Nova"/>
          <w:bCs/>
          <w:sz w:val="20"/>
          <w:szCs w:val="20"/>
        </w:rPr>
        <w:t>VM</w:t>
      </w:r>
      <w:r w:rsidR="006D42C4">
        <w:rPr>
          <w:rFonts w:ascii="Proxima Nova" w:hAnsi="Proxima Nova"/>
          <w:bCs/>
          <w:sz w:val="20"/>
          <w:szCs w:val="20"/>
        </w:rPr>
        <w:t>)</w:t>
      </w:r>
      <w:r>
        <w:rPr>
          <w:rFonts w:ascii="Proxima Nova" w:hAnsi="Proxima Nova"/>
          <w:bCs/>
          <w:sz w:val="20"/>
          <w:szCs w:val="20"/>
        </w:rPr>
        <w:t xml:space="preserve"> design, Section 2.6, incorrectly assigns the raft foundations with the stand alone intermediate posts. The </w:t>
      </w:r>
      <w:r w:rsidR="0084297D">
        <w:rPr>
          <w:rFonts w:ascii="Proxima Nova" w:hAnsi="Proxima Nova"/>
          <w:bCs/>
          <w:sz w:val="20"/>
          <w:szCs w:val="20"/>
        </w:rPr>
        <w:t xml:space="preserve">design </w:t>
      </w:r>
      <w:r>
        <w:rPr>
          <w:rFonts w:ascii="Proxima Nova" w:hAnsi="Proxima Nova"/>
          <w:bCs/>
          <w:sz w:val="20"/>
          <w:szCs w:val="20"/>
        </w:rPr>
        <w:t xml:space="preserve">proposals have </w:t>
      </w:r>
      <w:r w:rsidR="0084297D">
        <w:rPr>
          <w:rFonts w:ascii="Proxima Nova" w:hAnsi="Proxima Nova"/>
          <w:bCs/>
          <w:sz w:val="20"/>
          <w:szCs w:val="20"/>
        </w:rPr>
        <w:t>combined</w:t>
      </w:r>
      <w:r>
        <w:rPr>
          <w:rFonts w:ascii="Proxima Nova" w:hAnsi="Proxima Nova"/>
          <w:bCs/>
          <w:sz w:val="20"/>
          <w:szCs w:val="20"/>
        </w:rPr>
        <w:t xml:space="preserve"> the raft foundations within the zones for the collapsible bollards at each gate entrance. This creates a </w:t>
      </w:r>
      <w:r w:rsidR="00ED2223">
        <w:rPr>
          <w:rFonts w:ascii="Proxima Nova" w:hAnsi="Proxima Nova"/>
          <w:bCs/>
          <w:sz w:val="20"/>
          <w:szCs w:val="20"/>
        </w:rPr>
        <w:t xml:space="preserve">maximised </w:t>
      </w:r>
      <w:r>
        <w:rPr>
          <w:rFonts w:ascii="Proxima Nova" w:hAnsi="Proxima Nova"/>
          <w:bCs/>
          <w:sz w:val="20"/>
          <w:szCs w:val="20"/>
        </w:rPr>
        <w:t>profiled foundation</w:t>
      </w:r>
      <w:r w:rsidR="0084297D">
        <w:rPr>
          <w:rFonts w:ascii="Proxima Nova" w:hAnsi="Proxima Nova"/>
          <w:bCs/>
          <w:sz w:val="20"/>
          <w:szCs w:val="20"/>
        </w:rPr>
        <w:t xml:space="preserve"> </w:t>
      </w:r>
      <w:r>
        <w:rPr>
          <w:rFonts w:ascii="Proxima Nova" w:hAnsi="Proxima Nova"/>
          <w:bCs/>
          <w:sz w:val="20"/>
          <w:szCs w:val="20"/>
        </w:rPr>
        <w:t>in an area that is currently 600-800mm hardstanding</w:t>
      </w:r>
      <w:r w:rsidR="0084297D">
        <w:rPr>
          <w:rFonts w:ascii="Proxima Nova" w:hAnsi="Proxima Nova"/>
          <w:bCs/>
          <w:sz w:val="20"/>
          <w:szCs w:val="20"/>
        </w:rPr>
        <w:t xml:space="preserve">. </w:t>
      </w:r>
    </w:p>
    <w:p w14:paraId="4E4CFD4E" w14:textId="77777777" w:rsidR="00190EBA" w:rsidRPr="00190EBA" w:rsidRDefault="00190EBA" w:rsidP="00190EBA">
      <w:pPr>
        <w:pStyle w:val="ListParagraph"/>
        <w:rPr>
          <w:rFonts w:ascii="Proxima Nova" w:hAnsi="Proxima Nova"/>
          <w:bCs/>
          <w:sz w:val="20"/>
          <w:szCs w:val="20"/>
        </w:rPr>
      </w:pPr>
    </w:p>
    <w:p w14:paraId="1354064A" w14:textId="67B7885D" w:rsidR="0084297D" w:rsidRPr="00190EBA" w:rsidRDefault="0084297D" w:rsidP="00190EBA">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More</w:t>
      </w:r>
      <w:r w:rsidRPr="0084297D">
        <w:rPr>
          <w:rFonts w:ascii="Proxima Nova" w:hAnsi="Proxima Nova"/>
          <w:bCs/>
          <w:sz w:val="20"/>
          <w:szCs w:val="20"/>
        </w:rPr>
        <w:t xml:space="preserve"> shallow 200mm deep intermediate posts of the HVM are proposed between the existing trees, spaced approximately 10-12m apart.</w:t>
      </w:r>
      <w:r>
        <w:rPr>
          <w:rFonts w:ascii="Proxima Nova" w:hAnsi="Proxima Nova"/>
          <w:bCs/>
          <w:sz w:val="20"/>
          <w:szCs w:val="20"/>
        </w:rPr>
        <w:t xml:space="preserve"> While there is a caveat on the drawings</w:t>
      </w:r>
      <w:r w:rsidR="00190EBA">
        <w:rPr>
          <w:rFonts w:ascii="Proxima Nova" w:hAnsi="Proxima Nova"/>
          <w:bCs/>
          <w:sz w:val="20"/>
          <w:szCs w:val="20"/>
        </w:rPr>
        <w:t xml:space="preserve"> that </w:t>
      </w:r>
      <w:r w:rsidR="00190EBA" w:rsidRPr="00190EBA">
        <w:rPr>
          <w:rFonts w:ascii="Proxima Nova" w:hAnsi="Proxima Nova"/>
          <w:bCs/>
          <w:sz w:val="20"/>
          <w:szCs w:val="20"/>
        </w:rPr>
        <w:t>“The detailed structural design of the</w:t>
      </w:r>
      <w:r w:rsidR="00190EBA">
        <w:rPr>
          <w:rFonts w:ascii="Proxima Nova" w:hAnsi="Proxima Nova"/>
          <w:bCs/>
          <w:sz w:val="20"/>
          <w:szCs w:val="20"/>
        </w:rPr>
        <w:t xml:space="preserve"> </w:t>
      </w:r>
      <w:r w:rsidR="00190EBA" w:rsidRPr="00190EBA">
        <w:rPr>
          <w:rFonts w:ascii="Proxima Nova" w:hAnsi="Proxima Nova"/>
          <w:bCs/>
          <w:sz w:val="20"/>
          <w:szCs w:val="20"/>
        </w:rPr>
        <w:t>foundations is to be completed at the next stage</w:t>
      </w:r>
      <w:r w:rsidR="00190EBA">
        <w:rPr>
          <w:rFonts w:ascii="Proxima Nova" w:hAnsi="Proxima Nova"/>
          <w:bCs/>
          <w:sz w:val="20"/>
          <w:szCs w:val="20"/>
        </w:rPr>
        <w:t xml:space="preserve"> </w:t>
      </w:r>
      <w:r w:rsidR="00190EBA" w:rsidRPr="00190EBA">
        <w:rPr>
          <w:rFonts w:ascii="Proxima Nova" w:hAnsi="Proxima Nova"/>
          <w:bCs/>
          <w:sz w:val="20"/>
          <w:szCs w:val="20"/>
        </w:rPr>
        <w:t>of work”,</w:t>
      </w:r>
      <w:r w:rsidRPr="00190EBA">
        <w:rPr>
          <w:rFonts w:ascii="Proxima Nova" w:hAnsi="Proxima Nova"/>
          <w:bCs/>
          <w:sz w:val="20"/>
          <w:szCs w:val="20"/>
        </w:rPr>
        <w:t xml:space="preserve"> this refers to the potential to reduce the size </w:t>
      </w:r>
      <w:r w:rsidR="00190EBA">
        <w:rPr>
          <w:rFonts w:ascii="Proxima Nova" w:hAnsi="Proxima Nova"/>
          <w:bCs/>
          <w:sz w:val="20"/>
          <w:szCs w:val="20"/>
        </w:rPr>
        <w:t xml:space="preserve">even further </w:t>
      </w:r>
      <w:r w:rsidRPr="00190EBA">
        <w:rPr>
          <w:rFonts w:ascii="Proxima Nova" w:hAnsi="Proxima Nova"/>
          <w:bCs/>
          <w:sz w:val="20"/>
          <w:szCs w:val="20"/>
        </w:rPr>
        <w:t xml:space="preserve">with </w:t>
      </w:r>
      <w:r w:rsidR="00190EBA">
        <w:rPr>
          <w:rFonts w:ascii="Proxima Nova" w:hAnsi="Proxima Nova"/>
          <w:bCs/>
          <w:sz w:val="20"/>
          <w:szCs w:val="20"/>
        </w:rPr>
        <w:t xml:space="preserve">the input of an appointed contractor. </w:t>
      </w:r>
      <w:r w:rsidRPr="00190EBA">
        <w:rPr>
          <w:rFonts w:ascii="Proxima Nova" w:hAnsi="Proxima Nova"/>
          <w:bCs/>
          <w:sz w:val="20"/>
          <w:szCs w:val="20"/>
        </w:rPr>
        <w:t xml:space="preserve">The size indicated on the drawings </w:t>
      </w:r>
      <w:r w:rsidR="006D42C4">
        <w:rPr>
          <w:rFonts w:ascii="Proxima Nova" w:hAnsi="Proxima Nova"/>
          <w:bCs/>
          <w:sz w:val="20"/>
          <w:szCs w:val="20"/>
        </w:rPr>
        <w:t>is</w:t>
      </w:r>
      <w:r w:rsidRPr="00190EBA">
        <w:rPr>
          <w:rFonts w:ascii="Proxima Nova" w:hAnsi="Proxima Nova"/>
          <w:bCs/>
          <w:sz w:val="20"/>
          <w:szCs w:val="20"/>
        </w:rPr>
        <w:t xml:space="preserve"> intentionally conservative to identify the maximum potential footprint of these foundations for the purposes of planning.  </w:t>
      </w:r>
    </w:p>
    <w:p w14:paraId="19820A58" w14:textId="77777777" w:rsidR="0084297D" w:rsidRPr="0084297D" w:rsidRDefault="0084297D" w:rsidP="0084297D">
      <w:pPr>
        <w:pStyle w:val="ListParagraph"/>
        <w:rPr>
          <w:rFonts w:ascii="Proxima Nova" w:hAnsi="Proxima Nova"/>
          <w:bCs/>
          <w:sz w:val="20"/>
          <w:szCs w:val="20"/>
        </w:rPr>
      </w:pPr>
    </w:p>
    <w:p w14:paraId="79CE9FDB" w14:textId="05115C4D" w:rsidR="00D46841" w:rsidRDefault="0084297D" w:rsidP="0084297D">
      <w:pPr>
        <w:pStyle w:val="ListParagraph"/>
        <w:numPr>
          <w:ilvl w:val="1"/>
          <w:numId w:val="4"/>
        </w:numPr>
        <w:tabs>
          <w:tab w:val="left" w:pos="7938"/>
        </w:tabs>
        <w:spacing w:after="0" w:line="276" w:lineRule="auto"/>
        <w:ind w:right="1088"/>
        <w:rPr>
          <w:rFonts w:ascii="Proxima Nova" w:hAnsi="Proxima Nova"/>
          <w:bCs/>
          <w:sz w:val="20"/>
          <w:szCs w:val="20"/>
        </w:rPr>
      </w:pPr>
      <w:r w:rsidRPr="0084297D">
        <w:rPr>
          <w:rFonts w:ascii="Proxima Nova" w:hAnsi="Proxima Nova"/>
          <w:bCs/>
          <w:sz w:val="20"/>
          <w:szCs w:val="20"/>
        </w:rPr>
        <w:t xml:space="preserve"> </w:t>
      </w:r>
      <w:r>
        <w:rPr>
          <w:rFonts w:ascii="Proxima Nova" w:hAnsi="Proxima Nova"/>
          <w:bCs/>
          <w:sz w:val="20"/>
          <w:szCs w:val="20"/>
        </w:rPr>
        <w:t xml:space="preserve">The trial pit excavations, referred to by Mr. Mackworth-Praed, in 2.6.4, have fully proven the feasibility of each post and foundation location. In the location where a root has been identified, it is not necessary to prune, and the design of the foundation can accommodate it without damage to it. </w:t>
      </w:r>
    </w:p>
    <w:p w14:paraId="790C2F07" w14:textId="77777777" w:rsidR="0084297D" w:rsidRPr="0084297D" w:rsidRDefault="0084297D" w:rsidP="0084297D">
      <w:pPr>
        <w:pStyle w:val="ListParagraph"/>
        <w:rPr>
          <w:rFonts w:ascii="Proxima Nova" w:hAnsi="Proxima Nova"/>
          <w:bCs/>
          <w:sz w:val="20"/>
          <w:szCs w:val="20"/>
        </w:rPr>
      </w:pPr>
    </w:p>
    <w:p w14:paraId="060E98E5" w14:textId="561BC80E" w:rsidR="0084297D" w:rsidRDefault="0084297D" w:rsidP="0084297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Mackworth-Praed misunderstands the statement that ‘the overall design can be altered’ which is referred to in 2.6.5. This is not suggesting that the HVM can be located elsewhere in Victoria Tower Gardens but rather the individual posts can be flexibly repositioned along the proposed security line should this be </w:t>
      </w:r>
      <w:r>
        <w:rPr>
          <w:rFonts w:ascii="Proxima Nova" w:hAnsi="Proxima Nova"/>
          <w:bCs/>
          <w:sz w:val="20"/>
          <w:szCs w:val="20"/>
        </w:rPr>
        <w:lastRenderedPageBreak/>
        <w:t>necessary. As all locations have been proven</w:t>
      </w:r>
      <w:r w:rsidR="003D1A80">
        <w:rPr>
          <w:rFonts w:ascii="Proxima Nova" w:hAnsi="Proxima Nova"/>
          <w:bCs/>
          <w:sz w:val="20"/>
          <w:szCs w:val="20"/>
        </w:rPr>
        <w:t xml:space="preserve">, it reduces the potential risk at </w:t>
      </w:r>
      <w:r w:rsidR="006D42C4">
        <w:rPr>
          <w:rFonts w:ascii="Proxima Nova" w:hAnsi="Proxima Nova"/>
          <w:bCs/>
          <w:sz w:val="20"/>
          <w:szCs w:val="20"/>
        </w:rPr>
        <w:t xml:space="preserve">the </w:t>
      </w:r>
      <w:r w:rsidR="003D1A80">
        <w:rPr>
          <w:rFonts w:ascii="Proxima Nova" w:hAnsi="Proxima Nova"/>
          <w:bCs/>
          <w:sz w:val="20"/>
          <w:szCs w:val="20"/>
        </w:rPr>
        <w:t>construction stage of damage to the tree roots in these locations.</w:t>
      </w:r>
    </w:p>
    <w:p w14:paraId="2609A547" w14:textId="77777777" w:rsidR="00190EBA" w:rsidRPr="00190EBA" w:rsidRDefault="00190EBA" w:rsidP="00190EBA">
      <w:pPr>
        <w:pStyle w:val="ListParagraph"/>
        <w:rPr>
          <w:rFonts w:ascii="Proxima Nova" w:hAnsi="Proxima Nova"/>
          <w:bCs/>
          <w:sz w:val="20"/>
          <w:szCs w:val="20"/>
        </w:rPr>
      </w:pPr>
    </w:p>
    <w:p w14:paraId="206D8EBD" w14:textId="2FD147C9" w:rsidR="00190EBA" w:rsidRDefault="00190EBA" w:rsidP="0084297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In the discussion on underground services</w:t>
      </w:r>
      <w:r w:rsidR="00ED2223">
        <w:rPr>
          <w:rFonts w:ascii="Proxima Nova" w:hAnsi="Proxima Nova"/>
          <w:bCs/>
          <w:sz w:val="20"/>
          <w:szCs w:val="20"/>
        </w:rPr>
        <w:t xml:space="preserve"> at</w:t>
      </w:r>
      <w:r>
        <w:rPr>
          <w:rFonts w:ascii="Proxima Nova" w:hAnsi="Proxima Nova"/>
          <w:bCs/>
          <w:sz w:val="20"/>
          <w:szCs w:val="20"/>
        </w:rPr>
        <w:t xml:space="preserve"> Section 2.7, Mr. Mackworth-Praed recognises that the application refers to the </w:t>
      </w:r>
      <w:r w:rsidRPr="00190EBA">
        <w:rPr>
          <w:rFonts w:ascii="Proxima Nova" w:hAnsi="Proxima Nova"/>
          <w:bCs/>
          <w:sz w:val="20"/>
          <w:szCs w:val="20"/>
        </w:rPr>
        <w:t>hand-dug broken trench technique</w:t>
      </w:r>
      <w:r>
        <w:rPr>
          <w:rFonts w:ascii="Proxima Nova" w:hAnsi="Proxima Nova"/>
          <w:bCs/>
          <w:sz w:val="20"/>
          <w:szCs w:val="20"/>
        </w:rPr>
        <w:t xml:space="preserve"> of NJUG Vol.4 as a methodology to protect existing roots. This would form the basis for the future AMS and as such addresses the question as to whether the tree would be protected or not during construction. </w:t>
      </w:r>
    </w:p>
    <w:p w14:paraId="6E012377" w14:textId="77777777" w:rsidR="00190EBA" w:rsidRPr="00190EBA" w:rsidRDefault="00190EBA" w:rsidP="00190EBA">
      <w:pPr>
        <w:pStyle w:val="ListParagraph"/>
        <w:rPr>
          <w:rFonts w:ascii="Proxima Nova" w:hAnsi="Proxima Nova"/>
          <w:bCs/>
          <w:sz w:val="20"/>
          <w:szCs w:val="20"/>
        </w:rPr>
      </w:pPr>
    </w:p>
    <w:p w14:paraId="0F0C82C3" w14:textId="49126CDF" w:rsidR="00190EBA" w:rsidRDefault="00190EBA" w:rsidP="0084297D">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 During</w:t>
      </w:r>
      <w:r w:rsidR="00ED2223">
        <w:rPr>
          <w:rFonts w:ascii="Proxima Nova" w:hAnsi="Proxima Nova"/>
          <w:bCs/>
          <w:sz w:val="20"/>
          <w:szCs w:val="20"/>
        </w:rPr>
        <w:t xml:space="preserve"> the pre-</w:t>
      </w:r>
      <w:r>
        <w:rPr>
          <w:rFonts w:ascii="Proxima Nova" w:hAnsi="Proxima Nova"/>
          <w:bCs/>
          <w:sz w:val="20"/>
          <w:szCs w:val="20"/>
        </w:rPr>
        <w:t xml:space="preserve">planning consultation, it was discussed with WCC that the services trench could be a single concrete structure or each run </w:t>
      </w:r>
      <w:r w:rsidR="00ED2223">
        <w:rPr>
          <w:rFonts w:ascii="Proxima Nova" w:hAnsi="Proxima Nova"/>
          <w:bCs/>
          <w:sz w:val="20"/>
          <w:szCs w:val="20"/>
        </w:rPr>
        <w:t xml:space="preserve">could be </w:t>
      </w:r>
      <w:r w:rsidR="003D1A80">
        <w:rPr>
          <w:rFonts w:ascii="Proxima Nova" w:hAnsi="Proxima Nova"/>
          <w:bCs/>
          <w:sz w:val="20"/>
          <w:szCs w:val="20"/>
        </w:rPr>
        <w:t>‘</w:t>
      </w:r>
      <w:r>
        <w:rPr>
          <w:rFonts w:ascii="Proxima Nova" w:hAnsi="Proxima Nova"/>
          <w:bCs/>
          <w:sz w:val="20"/>
          <w:szCs w:val="20"/>
        </w:rPr>
        <w:t>independently laid</w:t>
      </w:r>
      <w:r w:rsidR="003D1A80">
        <w:rPr>
          <w:rFonts w:ascii="Proxima Nova" w:hAnsi="Proxima Nova"/>
          <w:bCs/>
          <w:sz w:val="20"/>
          <w:szCs w:val="20"/>
        </w:rPr>
        <w:t>’</w:t>
      </w:r>
      <w:r>
        <w:rPr>
          <w:rFonts w:ascii="Proxima Nova" w:hAnsi="Proxima Nova"/>
          <w:bCs/>
          <w:sz w:val="20"/>
          <w:szCs w:val="20"/>
        </w:rPr>
        <w:t>. Both parties agreed that while the second approach would be more</w:t>
      </w:r>
      <w:r w:rsidR="00ED2223">
        <w:rPr>
          <w:rFonts w:ascii="Proxima Nova" w:hAnsi="Proxima Nova"/>
          <w:bCs/>
          <w:sz w:val="20"/>
          <w:szCs w:val="20"/>
        </w:rPr>
        <w:t xml:space="preserve"> likely to</w:t>
      </w:r>
      <w:r>
        <w:rPr>
          <w:rFonts w:ascii="Proxima Nova" w:hAnsi="Proxima Nova"/>
          <w:bCs/>
          <w:sz w:val="20"/>
          <w:szCs w:val="20"/>
        </w:rPr>
        <w:t xml:space="preserve"> take longer, it was beneficial </w:t>
      </w:r>
      <w:r w:rsidR="003D1A80">
        <w:rPr>
          <w:rFonts w:ascii="Proxima Nova" w:hAnsi="Proxima Nova"/>
          <w:bCs/>
          <w:sz w:val="20"/>
          <w:szCs w:val="20"/>
        </w:rPr>
        <w:t xml:space="preserve">in allowing ducts to be laid between any roots that may be uncovered during the survey. Mr. Mackworth-Praed has misunderstood this approach in </w:t>
      </w:r>
      <w:r w:rsidR="00ED2223">
        <w:rPr>
          <w:rFonts w:ascii="Proxima Nova" w:hAnsi="Proxima Nova"/>
          <w:bCs/>
          <w:sz w:val="20"/>
          <w:szCs w:val="20"/>
        </w:rPr>
        <w:t>his</w:t>
      </w:r>
      <w:r w:rsidR="003D1A80">
        <w:rPr>
          <w:rFonts w:ascii="Proxima Nova" w:hAnsi="Proxima Nova"/>
          <w:bCs/>
          <w:sz w:val="20"/>
          <w:szCs w:val="20"/>
        </w:rPr>
        <w:t xml:space="preserve"> interpretation of the sentence in 2.7.5. He has also misunderstood that on a single construction site such as this, the main contractor would coordinate the installation of the service ducts within one excavation, leaving the independent service provider to only pull through the necessary cables. This addresses the concerns raised and reduces the risk of serious damage to the roots in these locations.</w:t>
      </w:r>
    </w:p>
    <w:p w14:paraId="6D0C7634" w14:textId="77777777" w:rsidR="003D1A80" w:rsidRPr="003D1A80" w:rsidRDefault="003D1A80" w:rsidP="003D1A80">
      <w:pPr>
        <w:pStyle w:val="ListParagraph"/>
        <w:rPr>
          <w:rFonts w:ascii="Proxima Nova" w:hAnsi="Proxima Nova"/>
          <w:bCs/>
          <w:sz w:val="20"/>
          <w:szCs w:val="20"/>
        </w:rPr>
      </w:pPr>
    </w:p>
    <w:p w14:paraId="2E397363" w14:textId="37E5399B" w:rsidR="003D1A80" w:rsidRDefault="00783C2E" w:rsidP="003D1A8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In addition to misunderstanding the construction methodology of the underground services which would comply with BS:5837, t</w:t>
      </w:r>
      <w:r w:rsidR="003D1A80" w:rsidRPr="003D1A80">
        <w:rPr>
          <w:rFonts w:ascii="Proxima Nova" w:hAnsi="Proxima Nova"/>
          <w:bCs/>
          <w:sz w:val="20"/>
          <w:szCs w:val="20"/>
        </w:rPr>
        <w:t>he assessment made</w:t>
      </w:r>
      <w:r>
        <w:rPr>
          <w:rFonts w:ascii="Proxima Nova" w:hAnsi="Proxima Nova"/>
          <w:bCs/>
          <w:sz w:val="20"/>
          <w:szCs w:val="20"/>
        </w:rPr>
        <w:t xml:space="preserve"> in 2.7.7,</w:t>
      </w:r>
      <w:r w:rsidR="003D1A80" w:rsidRPr="003D1A80">
        <w:rPr>
          <w:rFonts w:ascii="Proxima Nova" w:hAnsi="Proxima Nova"/>
          <w:bCs/>
          <w:sz w:val="20"/>
          <w:szCs w:val="20"/>
        </w:rPr>
        <w:t xml:space="preserve"> of significant damage to trees 70000-70002, 71023, 71024 and 71026</w:t>
      </w:r>
      <w:r>
        <w:rPr>
          <w:rFonts w:ascii="Proxima Nova" w:hAnsi="Proxima Nova"/>
          <w:bCs/>
          <w:sz w:val="20"/>
          <w:szCs w:val="20"/>
        </w:rPr>
        <w:t>,</w:t>
      </w:r>
      <w:r w:rsidR="003D1A80" w:rsidRPr="003D1A80">
        <w:rPr>
          <w:rFonts w:ascii="Proxima Nova" w:hAnsi="Proxima Nova"/>
          <w:bCs/>
          <w:sz w:val="20"/>
          <w:szCs w:val="20"/>
        </w:rPr>
        <w:t xml:space="preserve"> fails to recognise the construction history </w:t>
      </w:r>
      <w:r>
        <w:rPr>
          <w:rFonts w:ascii="Proxima Nova" w:hAnsi="Proxima Nova"/>
          <w:bCs/>
          <w:sz w:val="20"/>
          <w:szCs w:val="20"/>
        </w:rPr>
        <w:t>of the southern edge of the site. The installation of the current Spicer Playground in</w:t>
      </w:r>
      <w:r w:rsidR="00ED2223">
        <w:rPr>
          <w:rFonts w:ascii="Proxima Nova" w:hAnsi="Proxima Nova"/>
          <w:bCs/>
          <w:sz w:val="20"/>
          <w:szCs w:val="20"/>
        </w:rPr>
        <w:t xml:space="preserve"> 2015,</w:t>
      </w:r>
      <w:r>
        <w:rPr>
          <w:rFonts w:ascii="Proxima Nova" w:hAnsi="Proxima Nova"/>
          <w:bCs/>
          <w:sz w:val="20"/>
          <w:szCs w:val="20"/>
        </w:rPr>
        <w:t xml:space="preserve"> required extensive excavations to install the safety play surfaces, play equipment and pipework to the water feature. It would </w:t>
      </w:r>
      <w:r w:rsidR="00ED2223">
        <w:rPr>
          <w:rFonts w:ascii="Proxima Nova" w:hAnsi="Proxima Nova"/>
          <w:bCs/>
          <w:sz w:val="20"/>
          <w:szCs w:val="20"/>
        </w:rPr>
        <w:t xml:space="preserve">be </w:t>
      </w:r>
      <w:r>
        <w:rPr>
          <w:rFonts w:ascii="Proxima Nova" w:hAnsi="Proxima Nova"/>
          <w:bCs/>
          <w:sz w:val="20"/>
          <w:szCs w:val="20"/>
        </w:rPr>
        <w:t xml:space="preserve">expected that, as per </w:t>
      </w:r>
      <w:r w:rsidR="00ED2223">
        <w:rPr>
          <w:rFonts w:ascii="Proxima Nova" w:hAnsi="Proxima Nova"/>
          <w:bCs/>
          <w:sz w:val="20"/>
          <w:szCs w:val="20"/>
        </w:rPr>
        <w:t xml:space="preserve">the </w:t>
      </w:r>
      <w:r>
        <w:rPr>
          <w:rFonts w:ascii="Proxima Nova" w:hAnsi="Proxima Nova"/>
          <w:bCs/>
          <w:sz w:val="20"/>
          <w:szCs w:val="20"/>
        </w:rPr>
        <w:t>trench surveys across the rest of the site, the existing hardstanding does not yield extensive roots in 600-800mm depth. This reduces the potential risk at construction stage of any significant damage to the tree roots in these locations.</w:t>
      </w:r>
    </w:p>
    <w:p w14:paraId="717B95B5" w14:textId="77777777" w:rsidR="009301C7" w:rsidRPr="009301C7" w:rsidRDefault="009301C7" w:rsidP="009301C7">
      <w:pPr>
        <w:pStyle w:val="ListParagraph"/>
        <w:rPr>
          <w:rFonts w:ascii="Proxima Nova" w:hAnsi="Proxima Nova"/>
          <w:bCs/>
          <w:sz w:val="20"/>
          <w:szCs w:val="20"/>
        </w:rPr>
      </w:pPr>
    </w:p>
    <w:p w14:paraId="16310438" w14:textId="167B2373" w:rsidR="009301C7" w:rsidRDefault="009301C7" w:rsidP="003D1A8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 The assessments of each design element in the landscape with respect to the potential for damage to the existing tree roots fails to recognise the holistic approach the design team has taken to ensure these roots are protected. The extensive site investigations have illustrated that existing </w:t>
      </w:r>
      <w:proofErr w:type="spellStart"/>
      <w:r>
        <w:rPr>
          <w:rFonts w:ascii="Proxima Nova" w:hAnsi="Proxima Nova"/>
          <w:bCs/>
          <w:sz w:val="20"/>
          <w:szCs w:val="20"/>
        </w:rPr>
        <w:t>hardstandings</w:t>
      </w:r>
      <w:proofErr w:type="spellEnd"/>
      <w:r>
        <w:rPr>
          <w:rFonts w:ascii="Proxima Nova" w:hAnsi="Proxima Nova"/>
          <w:bCs/>
          <w:sz w:val="20"/>
          <w:szCs w:val="20"/>
        </w:rPr>
        <w:t xml:space="preserve"> across </w:t>
      </w:r>
      <w:proofErr w:type="spellStart"/>
      <w:r>
        <w:rPr>
          <w:rFonts w:ascii="Proxima Nova" w:hAnsi="Proxima Nova"/>
          <w:bCs/>
          <w:sz w:val="20"/>
          <w:szCs w:val="20"/>
        </w:rPr>
        <w:t>VTG</w:t>
      </w:r>
      <w:proofErr w:type="spellEnd"/>
      <w:r>
        <w:rPr>
          <w:rFonts w:ascii="Proxima Nova" w:hAnsi="Proxima Nova"/>
          <w:bCs/>
          <w:sz w:val="20"/>
          <w:szCs w:val="20"/>
        </w:rPr>
        <w:t xml:space="preserve"> do not support tree root growth in the top 600-800mm. The team has proposed foundation solutions that do not exceed these depths, and secondly allow</w:t>
      </w:r>
      <w:r w:rsidR="00ED2223">
        <w:rPr>
          <w:rFonts w:ascii="Proxima Nova" w:hAnsi="Proxima Nova"/>
          <w:bCs/>
          <w:sz w:val="20"/>
          <w:szCs w:val="20"/>
        </w:rPr>
        <w:t xml:space="preserve"> for</w:t>
      </w:r>
      <w:r>
        <w:rPr>
          <w:rFonts w:ascii="Proxima Nova" w:hAnsi="Proxima Nova"/>
          <w:bCs/>
          <w:sz w:val="20"/>
          <w:szCs w:val="20"/>
        </w:rPr>
        <w:t xml:space="preserve"> flexibility in form, size and position should a tree root be uncovered during pre-construction surveys. </w:t>
      </w:r>
    </w:p>
    <w:p w14:paraId="69548B11" w14:textId="77777777" w:rsidR="009301C7" w:rsidRPr="009301C7" w:rsidRDefault="009301C7" w:rsidP="009301C7">
      <w:pPr>
        <w:pStyle w:val="ListParagraph"/>
        <w:rPr>
          <w:rFonts w:ascii="Proxima Nova" w:hAnsi="Proxima Nova"/>
          <w:bCs/>
          <w:sz w:val="20"/>
          <w:szCs w:val="20"/>
        </w:rPr>
      </w:pPr>
    </w:p>
    <w:p w14:paraId="400A61BE" w14:textId="3AE7C7A3" w:rsidR="009301C7" w:rsidRDefault="009301C7" w:rsidP="003D1A8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 xml:space="preserve">Mr. </w:t>
      </w:r>
      <w:proofErr w:type="spellStart"/>
      <w:r>
        <w:rPr>
          <w:rFonts w:ascii="Proxima Nova" w:hAnsi="Proxima Nova"/>
          <w:bCs/>
          <w:sz w:val="20"/>
          <w:szCs w:val="20"/>
        </w:rPr>
        <w:t>Mackworth</w:t>
      </w:r>
      <w:proofErr w:type="spellEnd"/>
      <w:r>
        <w:rPr>
          <w:rFonts w:ascii="Proxima Nova" w:hAnsi="Proxima Nova"/>
          <w:bCs/>
          <w:sz w:val="20"/>
          <w:szCs w:val="20"/>
        </w:rPr>
        <w:t xml:space="preserve"> </w:t>
      </w:r>
      <w:proofErr w:type="spellStart"/>
      <w:r>
        <w:rPr>
          <w:rFonts w:ascii="Proxima Nova" w:hAnsi="Proxima Nova"/>
          <w:bCs/>
          <w:sz w:val="20"/>
          <w:szCs w:val="20"/>
        </w:rPr>
        <w:t>Praed’s</w:t>
      </w:r>
      <w:proofErr w:type="spellEnd"/>
      <w:r>
        <w:rPr>
          <w:rFonts w:ascii="Proxima Nova" w:hAnsi="Proxima Nova"/>
          <w:bCs/>
          <w:sz w:val="20"/>
          <w:szCs w:val="20"/>
        </w:rPr>
        <w:t xml:space="preserve"> assessment attempts to build a picture </w:t>
      </w:r>
      <w:r w:rsidR="00ED2223">
        <w:rPr>
          <w:rFonts w:ascii="Proxima Nova" w:hAnsi="Proxima Nova"/>
          <w:bCs/>
          <w:sz w:val="20"/>
          <w:szCs w:val="20"/>
        </w:rPr>
        <w:t xml:space="preserve">of </w:t>
      </w:r>
      <w:r>
        <w:rPr>
          <w:rFonts w:ascii="Proxima Nova" w:hAnsi="Proxima Nova"/>
          <w:bCs/>
          <w:sz w:val="20"/>
          <w:szCs w:val="20"/>
        </w:rPr>
        <w:t xml:space="preserve">unknowns and high risks associated with the construction stage activity. The preparedness of the design team has mitigated these risks, and through the </w:t>
      </w:r>
      <w:r w:rsidR="00ED2223">
        <w:rPr>
          <w:rFonts w:ascii="Proxima Nova" w:hAnsi="Proxima Nova"/>
          <w:bCs/>
          <w:sz w:val="20"/>
          <w:szCs w:val="20"/>
        </w:rPr>
        <w:t>Arboricultural Impact Assessment (</w:t>
      </w:r>
      <w:r>
        <w:rPr>
          <w:rFonts w:ascii="Proxima Nova" w:hAnsi="Proxima Nova"/>
          <w:bCs/>
          <w:sz w:val="20"/>
          <w:szCs w:val="20"/>
        </w:rPr>
        <w:t>AIA</w:t>
      </w:r>
      <w:r w:rsidR="00ED2223">
        <w:rPr>
          <w:rFonts w:ascii="Proxima Nova" w:hAnsi="Proxima Nova"/>
          <w:bCs/>
          <w:sz w:val="20"/>
          <w:szCs w:val="20"/>
        </w:rPr>
        <w:t>)</w:t>
      </w:r>
      <w:r>
        <w:rPr>
          <w:rFonts w:ascii="Proxima Nova" w:hAnsi="Proxima Nova"/>
          <w:bCs/>
          <w:sz w:val="20"/>
          <w:szCs w:val="20"/>
        </w:rPr>
        <w:t xml:space="preserve"> the project has clearly stated that all construction stage activity would be informed by the guidelines of BS:5837 and NJUG Vol4, under the detailed supervision of an onsite arboriculturist. </w:t>
      </w:r>
    </w:p>
    <w:p w14:paraId="681B92C5" w14:textId="77777777" w:rsidR="009301C7" w:rsidRPr="009301C7" w:rsidRDefault="009301C7" w:rsidP="009301C7">
      <w:pPr>
        <w:pStyle w:val="ListParagraph"/>
        <w:rPr>
          <w:rFonts w:ascii="Proxima Nova" w:hAnsi="Proxima Nova"/>
          <w:bCs/>
          <w:sz w:val="20"/>
          <w:szCs w:val="20"/>
        </w:rPr>
      </w:pPr>
    </w:p>
    <w:p w14:paraId="3845C822" w14:textId="68E28131" w:rsidR="009301C7" w:rsidRPr="003D1A80" w:rsidRDefault="009301C7" w:rsidP="003D1A80">
      <w:pPr>
        <w:pStyle w:val="ListParagraph"/>
        <w:numPr>
          <w:ilvl w:val="1"/>
          <w:numId w:val="4"/>
        </w:numPr>
        <w:tabs>
          <w:tab w:val="left" w:pos="7938"/>
        </w:tabs>
        <w:spacing w:after="0" w:line="276" w:lineRule="auto"/>
        <w:ind w:right="1088"/>
        <w:rPr>
          <w:rFonts w:ascii="Proxima Nova" w:hAnsi="Proxima Nova"/>
          <w:bCs/>
          <w:sz w:val="20"/>
          <w:szCs w:val="20"/>
        </w:rPr>
      </w:pPr>
      <w:r>
        <w:rPr>
          <w:rFonts w:ascii="Proxima Nova" w:hAnsi="Proxima Nova"/>
          <w:bCs/>
          <w:sz w:val="20"/>
          <w:szCs w:val="20"/>
        </w:rPr>
        <w:t>There are multiple</w:t>
      </w:r>
      <w:r w:rsidR="00DC6288">
        <w:rPr>
          <w:rFonts w:ascii="Proxima Nova" w:hAnsi="Proxima Nova"/>
          <w:bCs/>
          <w:sz w:val="20"/>
          <w:szCs w:val="20"/>
        </w:rPr>
        <w:t xml:space="preserve"> potential</w:t>
      </w:r>
      <w:r>
        <w:rPr>
          <w:rFonts w:ascii="Proxima Nova" w:hAnsi="Proxima Nova"/>
          <w:bCs/>
          <w:sz w:val="20"/>
          <w:szCs w:val="20"/>
        </w:rPr>
        <w:t xml:space="preserve"> methods in f</w:t>
      </w:r>
      <w:r w:rsidR="00DC6288">
        <w:rPr>
          <w:rFonts w:ascii="Proxima Nova" w:hAnsi="Proxima Nova"/>
          <w:bCs/>
          <w:sz w:val="20"/>
          <w:szCs w:val="20"/>
        </w:rPr>
        <w:t xml:space="preserve">inalising the construction detail and management plans </w:t>
      </w:r>
      <w:r>
        <w:rPr>
          <w:rFonts w:ascii="Proxima Nova" w:hAnsi="Proxima Nova"/>
          <w:bCs/>
          <w:sz w:val="20"/>
          <w:szCs w:val="20"/>
        </w:rPr>
        <w:t xml:space="preserve">which is why an AMS is </w:t>
      </w:r>
      <w:r w:rsidR="00DC6288">
        <w:rPr>
          <w:rFonts w:ascii="Proxima Nova" w:hAnsi="Proxima Nova"/>
          <w:bCs/>
          <w:sz w:val="20"/>
          <w:szCs w:val="20"/>
        </w:rPr>
        <w:t xml:space="preserve">prepared with an engaged contractor. The concerns raised by Mr. Mackworth in Section 2.10, about construction stage activity pertains to every construction site and is managed through the planning conditions which require a fully detailed AMS to be issued in advance of the construction works for approval by the local authority. </w:t>
      </w:r>
    </w:p>
    <w:p w14:paraId="7E364D9B" w14:textId="44E25CEB" w:rsidR="00C718E8" w:rsidRPr="00C718E8" w:rsidRDefault="00C718E8" w:rsidP="00C718E8">
      <w:pPr>
        <w:tabs>
          <w:tab w:val="left" w:pos="7938"/>
        </w:tabs>
        <w:spacing w:after="0" w:line="276" w:lineRule="auto"/>
        <w:ind w:left="1440" w:right="1088"/>
        <w:rPr>
          <w:rFonts w:ascii="Proxima Nova" w:hAnsi="Proxima Nova"/>
          <w:bCs/>
          <w:sz w:val="20"/>
          <w:szCs w:val="20"/>
        </w:rPr>
      </w:pPr>
    </w:p>
    <w:p w14:paraId="0CB520E3" w14:textId="77777777" w:rsidR="00FE4C7A" w:rsidRPr="00FE4C7A" w:rsidRDefault="00FE4C7A" w:rsidP="00FE4C7A">
      <w:pPr>
        <w:tabs>
          <w:tab w:val="left" w:pos="7938"/>
        </w:tabs>
        <w:spacing w:after="0" w:line="276" w:lineRule="auto"/>
        <w:ind w:right="1088"/>
        <w:rPr>
          <w:rFonts w:ascii="Proxima Nova" w:hAnsi="Proxima Nova"/>
          <w:bCs/>
          <w:sz w:val="20"/>
          <w:szCs w:val="20"/>
        </w:rPr>
      </w:pPr>
    </w:p>
    <w:p w14:paraId="61AB1851" w14:textId="77777777" w:rsidR="0078486E" w:rsidRPr="0078486E" w:rsidRDefault="0078486E" w:rsidP="0078486E">
      <w:pPr>
        <w:pStyle w:val="ListParagraph"/>
        <w:rPr>
          <w:rFonts w:ascii="Proxima Nova" w:hAnsi="Proxima Nova"/>
          <w:bCs/>
          <w:sz w:val="20"/>
          <w:szCs w:val="20"/>
        </w:rPr>
      </w:pPr>
    </w:p>
    <w:p w14:paraId="68DF82D5" w14:textId="77777777" w:rsidR="0078486E" w:rsidRPr="0078486E" w:rsidRDefault="0078486E" w:rsidP="0078486E">
      <w:pPr>
        <w:tabs>
          <w:tab w:val="left" w:pos="7938"/>
        </w:tabs>
        <w:spacing w:after="0" w:line="276" w:lineRule="auto"/>
        <w:ind w:right="1088"/>
        <w:rPr>
          <w:rFonts w:ascii="Proxima Nova" w:hAnsi="Proxima Nova"/>
          <w:bCs/>
          <w:sz w:val="20"/>
          <w:szCs w:val="20"/>
        </w:rPr>
      </w:pPr>
    </w:p>
    <w:p w14:paraId="2F95549F" w14:textId="75796FAE" w:rsidR="00430955" w:rsidRDefault="00430955" w:rsidP="00430955">
      <w:pPr>
        <w:tabs>
          <w:tab w:val="left" w:pos="7938"/>
        </w:tabs>
        <w:spacing w:after="0" w:line="276" w:lineRule="auto"/>
        <w:ind w:right="1088"/>
        <w:rPr>
          <w:rFonts w:ascii="Proxima Nova" w:hAnsi="Proxima Nova"/>
          <w:b/>
          <w:sz w:val="20"/>
          <w:szCs w:val="20"/>
        </w:rPr>
      </w:pPr>
    </w:p>
    <w:p w14:paraId="5A444713" w14:textId="77777777" w:rsidR="007F69AC" w:rsidRDefault="007F69AC" w:rsidP="00E34A42">
      <w:pPr>
        <w:tabs>
          <w:tab w:val="left" w:pos="7938"/>
        </w:tabs>
        <w:spacing w:after="0" w:line="276" w:lineRule="auto"/>
        <w:ind w:right="1088"/>
        <w:rPr>
          <w:rFonts w:ascii="Proxima Nova" w:hAnsi="Proxima Nova"/>
          <w:sz w:val="20"/>
          <w:szCs w:val="20"/>
        </w:rPr>
      </w:pPr>
    </w:p>
    <w:p w14:paraId="4A1CE499" w14:textId="3D717093" w:rsidR="00B77C71" w:rsidRDefault="00B77C71" w:rsidP="00067D24">
      <w:pPr>
        <w:tabs>
          <w:tab w:val="left" w:pos="7938"/>
        </w:tabs>
        <w:spacing w:after="0" w:line="276" w:lineRule="auto"/>
        <w:ind w:left="284" w:right="1088"/>
        <w:rPr>
          <w:rFonts w:ascii="Proxima Nova" w:hAnsi="Proxima Nova"/>
          <w:sz w:val="20"/>
          <w:szCs w:val="20"/>
        </w:rPr>
      </w:pPr>
    </w:p>
    <w:p w14:paraId="43F89EA7" w14:textId="33EB520C" w:rsidR="00E814DA" w:rsidRDefault="00E814DA" w:rsidP="00067D24">
      <w:pPr>
        <w:tabs>
          <w:tab w:val="left" w:pos="7938"/>
        </w:tabs>
        <w:spacing w:after="0" w:line="276" w:lineRule="auto"/>
        <w:ind w:left="284" w:right="1088"/>
        <w:rPr>
          <w:rFonts w:ascii="Proxima Nova" w:hAnsi="Proxima Nova"/>
          <w:sz w:val="20"/>
          <w:szCs w:val="20"/>
        </w:rPr>
      </w:pPr>
    </w:p>
    <w:p w14:paraId="65B766FB" w14:textId="47F6961B" w:rsidR="00E814DA" w:rsidRDefault="00E814DA" w:rsidP="00067D24">
      <w:pPr>
        <w:tabs>
          <w:tab w:val="left" w:pos="7938"/>
        </w:tabs>
        <w:spacing w:after="0" w:line="276" w:lineRule="auto"/>
        <w:ind w:left="284" w:right="1088"/>
        <w:rPr>
          <w:rFonts w:ascii="Proxima Nova" w:hAnsi="Proxima Nova"/>
          <w:sz w:val="20"/>
          <w:szCs w:val="20"/>
        </w:rPr>
      </w:pPr>
    </w:p>
    <w:p w14:paraId="59E96B5D" w14:textId="6AC8BBA7" w:rsidR="00E814DA" w:rsidRDefault="00E814DA" w:rsidP="00067D24">
      <w:pPr>
        <w:tabs>
          <w:tab w:val="left" w:pos="7938"/>
        </w:tabs>
        <w:spacing w:after="0" w:line="276" w:lineRule="auto"/>
        <w:ind w:left="284" w:right="1088"/>
        <w:rPr>
          <w:rFonts w:ascii="Proxima Nova" w:hAnsi="Proxima Nova"/>
          <w:sz w:val="20"/>
          <w:szCs w:val="20"/>
        </w:rPr>
      </w:pPr>
    </w:p>
    <w:p w14:paraId="31D3F2F3" w14:textId="2B1C22BB" w:rsidR="00E814DA" w:rsidRDefault="00E814DA" w:rsidP="00067D24">
      <w:pPr>
        <w:tabs>
          <w:tab w:val="left" w:pos="7938"/>
        </w:tabs>
        <w:spacing w:after="0" w:line="276" w:lineRule="auto"/>
        <w:ind w:left="284" w:right="1088"/>
        <w:rPr>
          <w:rFonts w:ascii="Proxima Nova" w:hAnsi="Proxima Nova"/>
          <w:sz w:val="20"/>
          <w:szCs w:val="20"/>
        </w:rPr>
      </w:pPr>
    </w:p>
    <w:p w14:paraId="716D1A3A" w14:textId="0194090D" w:rsidR="00E814DA" w:rsidRDefault="00E814DA" w:rsidP="00067D24">
      <w:pPr>
        <w:tabs>
          <w:tab w:val="left" w:pos="7938"/>
        </w:tabs>
        <w:spacing w:after="0" w:line="276" w:lineRule="auto"/>
        <w:ind w:left="284" w:right="1088"/>
        <w:rPr>
          <w:rFonts w:ascii="Proxima Nova" w:hAnsi="Proxima Nova"/>
          <w:sz w:val="20"/>
          <w:szCs w:val="20"/>
        </w:rPr>
      </w:pPr>
    </w:p>
    <w:p w14:paraId="272BF371" w14:textId="5C2706F9" w:rsidR="00E814DA" w:rsidRDefault="00E814DA" w:rsidP="00067D24">
      <w:pPr>
        <w:tabs>
          <w:tab w:val="left" w:pos="7938"/>
        </w:tabs>
        <w:spacing w:after="0" w:line="276" w:lineRule="auto"/>
        <w:ind w:left="284" w:right="1088"/>
        <w:rPr>
          <w:rFonts w:ascii="Proxima Nova" w:hAnsi="Proxima Nova"/>
          <w:sz w:val="20"/>
          <w:szCs w:val="20"/>
        </w:rPr>
      </w:pPr>
    </w:p>
    <w:p w14:paraId="60436A64" w14:textId="15555E17" w:rsidR="00E814DA" w:rsidRDefault="00E814DA" w:rsidP="00067D24">
      <w:pPr>
        <w:tabs>
          <w:tab w:val="left" w:pos="7938"/>
        </w:tabs>
        <w:spacing w:after="0" w:line="276" w:lineRule="auto"/>
        <w:ind w:left="284" w:right="1088"/>
        <w:rPr>
          <w:rFonts w:ascii="Proxima Nova" w:hAnsi="Proxima Nova"/>
          <w:sz w:val="20"/>
          <w:szCs w:val="20"/>
        </w:rPr>
      </w:pPr>
    </w:p>
    <w:p w14:paraId="07075114" w14:textId="3EBE3300" w:rsidR="00E814DA" w:rsidRDefault="00E814DA" w:rsidP="00067D24">
      <w:pPr>
        <w:tabs>
          <w:tab w:val="left" w:pos="7938"/>
        </w:tabs>
        <w:spacing w:after="0" w:line="276" w:lineRule="auto"/>
        <w:ind w:left="284" w:right="1088"/>
        <w:rPr>
          <w:rFonts w:ascii="Proxima Nova" w:hAnsi="Proxima Nova"/>
          <w:sz w:val="20"/>
          <w:szCs w:val="20"/>
        </w:rPr>
      </w:pPr>
    </w:p>
    <w:p w14:paraId="21B74C76" w14:textId="0FFD0CF5" w:rsidR="00E814DA" w:rsidRDefault="00E814DA" w:rsidP="00067D24">
      <w:pPr>
        <w:tabs>
          <w:tab w:val="left" w:pos="7938"/>
        </w:tabs>
        <w:spacing w:after="0" w:line="276" w:lineRule="auto"/>
        <w:ind w:left="284" w:right="1088"/>
        <w:rPr>
          <w:rFonts w:ascii="Proxima Nova" w:hAnsi="Proxima Nova"/>
          <w:sz w:val="20"/>
          <w:szCs w:val="20"/>
        </w:rPr>
      </w:pPr>
    </w:p>
    <w:p w14:paraId="79E6CE6B" w14:textId="2689E0A6" w:rsidR="00E814DA" w:rsidRDefault="00E814DA" w:rsidP="00067D24">
      <w:pPr>
        <w:tabs>
          <w:tab w:val="left" w:pos="7938"/>
        </w:tabs>
        <w:spacing w:after="0" w:line="276" w:lineRule="auto"/>
        <w:ind w:left="284" w:right="1088"/>
        <w:rPr>
          <w:rFonts w:ascii="Proxima Nova" w:hAnsi="Proxima Nova"/>
          <w:sz w:val="20"/>
          <w:szCs w:val="20"/>
        </w:rPr>
      </w:pPr>
    </w:p>
    <w:p w14:paraId="127C0ADD" w14:textId="3BB9697F" w:rsidR="00E814DA" w:rsidRDefault="00E814DA" w:rsidP="00067D24">
      <w:pPr>
        <w:tabs>
          <w:tab w:val="left" w:pos="7938"/>
        </w:tabs>
        <w:spacing w:after="0" w:line="276" w:lineRule="auto"/>
        <w:ind w:left="284" w:right="1088"/>
        <w:rPr>
          <w:rFonts w:ascii="Proxima Nova" w:hAnsi="Proxima Nova"/>
          <w:sz w:val="20"/>
          <w:szCs w:val="20"/>
        </w:rPr>
      </w:pPr>
    </w:p>
    <w:p w14:paraId="5311033A" w14:textId="4EB5BCF5" w:rsidR="00E814DA" w:rsidRDefault="00E814DA" w:rsidP="00067D24">
      <w:pPr>
        <w:tabs>
          <w:tab w:val="left" w:pos="7938"/>
        </w:tabs>
        <w:spacing w:after="0" w:line="276" w:lineRule="auto"/>
        <w:ind w:left="284" w:right="1088"/>
        <w:rPr>
          <w:rFonts w:ascii="Proxima Nova" w:hAnsi="Proxima Nova"/>
          <w:sz w:val="20"/>
          <w:szCs w:val="20"/>
        </w:rPr>
      </w:pPr>
    </w:p>
    <w:p w14:paraId="2D1EEAA2" w14:textId="161C0459" w:rsidR="00E814DA" w:rsidRDefault="00E814DA" w:rsidP="00067D24">
      <w:pPr>
        <w:tabs>
          <w:tab w:val="left" w:pos="7938"/>
        </w:tabs>
        <w:spacing w:after="0" w:line="276" w:lineRule="auto"/>
        <w:ind w:left="284" w:right="1088"/>
        <w:rPr>
          <w:rFonts w:ascii="Proxima Nova" w:hAnsi="Proxima Nova"/>
          <w:sz w:val="20"/>
          <w:szCs w:val="20"/>
        </w:rPr>
      </w:pPr>
    </w:p>
    <w:p w14:paraId="4BDF8659" w14:textId="5931F120" w:rsidR="00E814DA" w:rsidRDefault="00E814DA" w:rsidP="00067D24">
      <w:pPr>
        <w:tabs>
          <w:tab w:val="left" w:pos="7938"/>
        </w:tabs>
        <w:spacing w:after="0" w:line="276" w:lineRule="auto"/>
        <w:ind w:left="284" w:right="1088"/>
        <w:rPr>
          <w:rFonts w:ascii="Proxima Nova" w:hAnsi="Proxima Nova"/>
          <w:sz w:val="20"/>
          <w:szCs w:val="20"/>
        </w:rPr>
      </w:pPr>
    </w:p>
    <w:p w14:paraId="4CA84DC7" w14:textId="68E871D9" w:rsidR="00E814DA" w:rsidRPr="00E814DA" w:rsidRDefault="00E814DA" w:rsidP="00E814DA">
      <w:pPr>
        <w:tabs>
          <w:tab w:val="left" w:pos="7938"/>
        </w:tabs>
        <w:spacing w:after="0" w:line="276" w:lineRule="auto"/>
        <w:ind w:left="284" w:right="1088"/>
        <w:rPr>
          <w:rFonts w:ascii="Proxima Nova" w:hAnsi="Proxima Nova"/>
          <w:b/>
          <w:sz w:val="32"/>
          <w:szCs w:val="32"/>
        </w:rPr>
      </w:pPr>
    </w:p>
    <w:sectPr w:rsidR="00E814DA" w:rsidRPr="00E814DA" w:rsidSect="00E60063">
      <w:headerReference w:type="default" r:id="rId12"/>
      <w:footerReference w:type="default" r:id="rId13"/>
      <w:pgSz w:w="11906" w:h="16838"/>
      <w:pgMar w:top="2835" w:right="1440" w:bottom="1440" w:left="1440" w:header="708" w:footer="2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78A1" w14:textId="77777777" w:rsidR="000446F0" w:rsidRDefault="000446F0" w:rsidP="00E60063">
      <w:pPr>
        <w:spacing w:after="0" w:line="240" w:lineRule="auto"/>
      </w:pPr>
      <w:r>
        <w:separator/>
      </w:r>
    </w:p>
  </w:endnote>
  <w:endnote w:type="continuationSeparator" w:id="0">
    <w:p w14:paraId="4FE1EFB7" w14:textId="77777777" w:rsidR="000446F0" w:rsidRDefault="000446F0" w:rsidP="00E6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617E" w14:textId="77777777" w:rsidR="005B5760" w:rsidRDefault="005B5760">
    <w:pPr>
      <w:pStyle w:val="Footer"/>
    </w:pPr>
    <w:r>
      <w:rPr>
        <w:noProof/>
        <w:lang w:eastAsia="en-GB"/>
      </w:rPr>
      <mc:AlternateContent>
        <mc:Choice Requires="wps">
          <w:drawing>
            <wp:anchor distT="0" distB="0" distL="114300" distR="114300" simplePos="0" relativeHeight="251660288" behindDoc="0" locked="0" layoutInCell="1" allowOverlap="1" wp14:anchorId="57475480" wp14:editId="668189A4">
              <wp:simplePos x="0" y="0"/>
              <wp:positionH relativeFrom="column">
                <wp:posOffset>5046757</wp:posOffset>
              </wp:positionH>
              <wp:positionV relativeFrom="page">
                <wp:posOffset>9422130</wp:posOffset>
              </wp:positionV>
              <wp:extent cx="1296035" cy="914400"/>
              <wp:effectExtent l="0" t="0" r="18415" b="0"/>
              <wp:wrapTight wrapText="bothSides">
                <wp:wrapPolygon edited="0">
                  <wp:start x="0" y="0"/>
                  <wp:lineTo x="0" y="21150"/>
                  <wp:lineTo x="21589" y="21150"/>
                  <wp:lineTo x="21589" y="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5CEB"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1 Cobham Mews</w:t>
                          </w:r>
                        </w:p>
                        <w:p w14:paraId="5EC8672E"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Agar Grove</w:t>
                          </w:r>
                        </w:p>
                        <w:p w14:paraId="492B3850"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London NW1 9SB</w:t>
                          </w:r>
                        </w:p>
                        <w:p w14:paraId="1A1C1E6C" w14:textId="77777777" w:rsidR="005B5760" w:rsidRPr="00384C1F" w:rsidRDefault="005B5760" w:rsidP="00E60063">
                          <w:pPr>
                            <w:pStyle w:val="BasicParagraph"/>
                            <w:spacing w:before="57"/>
                            <w:rPr>
                              <w:rFonts w:ascii="Proxima Nova" w:hAnsi="Proxima Nova" w:cs="ProximaNova-Light"/>
                              <w:color w:val="4D4D4D"/>
                              <w:sz w:val="16"/>
                              <w:szCs w:val="16"/>
                            </w:rPr>
                          </w:pPr>
                          <w:r w:rsidRPr="00384C1F">
                            <w:rPr>
                              <w:rFonts w:ascii="Proxima Nova" w:hAnsi="Proxima Nova" w:cs="ProximaNova-Light"/>
                              <w:color w:val="4D4D4D"/>
                              <w:sz w:val="16"/>
                              <w:szCs w:val="16"/>
                            </w:rPr>
                            <w:t>t +44 (0) 207 284 8950</w:t>
                          </w:r>
                        </w:p>
                        <w:p w14:paraId="43C7C20B" w14:textId="77777777" w:rsidR="005B5760" w:rsidRPr="00384C1F" w:rsidRDefault="005B5760" w:rsidP="00E60063">
                          <w:pPr>
                            <w:pStyle w:val="BasicParagraph"/>
                            <w:spacing w:before="57"/>
                            <w:rPr>
                              <w:rFonts w:ascii="Proxima Nova" w:hAnsi="Proxima Nova" w:cs="ProximaNova-Light"/>
                              <w:color w:val="4D4D4D"/>
                              <w:sz w:val="16"/>
                              <w:szCs w:val="16"/>
                            </w:rPr>
                          </w:pPr>
                          <w:r w:rsidRPr="00384C1F">
                            <w:rPr>
                              <w:rFonts w:ascii="Proxima Nova" w:hAnsi="Proxima Nova" w:cs="ProximaNova-Light"/>
                              <w:color w:val="4D4D4D"/>
                              <w:sz w:val="16"/>
                              <w:szCs w:val="16"/>
                            </w:rPr>
                            <w:t>enquiries@gp-b.com</w:t>
                          </w:r>
                        </w:p>
                        <w:p w14:paraId="616BEB4C" w14:textId="77777777" w:rsidR="005B5760" w:rsidRPr="00384C1F" w:rsidRDefault="005B5760" w:rsidP="00E60063">
                          <w:pPr>
                            <w:rPr>
                              <w:rFonts w:ascii="Proxima Nova" w:hAnsi="Proxima Nova"/>
                              <w:color w:val="4D4D4D"/>
                            </w:rPr>
                          </w:pPr>
                          <w:r w:rsidRPr="00384C1F">
                            <w:rPr>
                              <w:rFonts w:ascii="Proxima Nova" w:hAnsi="Proxima Nova" w:cs="ProximaNova-Regular"/>
                              <w:color w:val="4D4D4D"/>
                              <w:sz w:val="16"/>
                              <w:szCs w:val="16"/>
                            </w:rPr>
                            <w:t>www.gp-b.com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75480" id="_x0000_t202" coordsize="21600,21600" o:spt="202" path="m,l,21600r21600,l21600,xe">
              <v:stroke joinstyle="miter"/>
              <v:path gradientshapeok="t" o:connecttype="rect"/>
            </v:shapetype>
            <v:shape id="Text Box 3" o:spid="_x0000_s1026" type="#_x0000_t202" style="position:absolute;margin-left:397.4pt;margin-top:741.9pt;width:102.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" filled="f" stroked="f">
              <v:textbox inset="0,0,0,0">
                <w:txbxContent>
                  <w:p w14:paraId="321B5CEB"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1 Cobham Mews</w:t>
                    </w:r>
                  </w:p>
                  <w:p w14:paraId="5EC8672E"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Agar Grove</w:t>
                    </w:r>
                  </w:p>
                  <w:p w14:paraId="492B3850" w14:textId="77777777" w:rsidR="005B5760" w:rsidRPr="00384C1F" w:rsidRDefault="005B5760" w:rsidP="00E60063">
                    <w:pPr>
                      <w:pStyle w:val="BasicParagraph"/>
                      <w:rPr>
                        <w:rFonts w:ascii="Proxima Nova" w:hAnsi="Proxima Nova" w:cs="ProximaNova-Light"/>
                        <w:color w:val="4D4D4D"/>
                        <w:sz w:val="16"/>
                        <w:szCs w:val="16"/>
                      </w:rPr>
                    </w:pPr>
                    <w:r w:rsidRPr="00384C1F">
                      <w:rPr>
                        <w:rFonts w:ascii="Proxima Nova" w:hAnsi="Proxima Nova" w:cs="ProximaNova-Light"/>
                        <w:color w:val="4D4D4D"/>
                        <w:sz w:val="16"/>
                        <w:szCs w:val="16"/>
                      </w:rPr>
                      <w:t>London NW1 9SB</w:t>
                    </w:r>
                  </w:p>
                  <w:p w14:paraId="1A1C1E6C" w14:textId="77777777" w:rsidR="005B5760" w:rsidRPr="00384C1F" w:rsidRDefault="005B5760" w:rsidP="00E60063">
                    <w:pPr>
                      <w:pStyle w:val="BasicParagraph"/>
                      <w:spacing w:before="57"/>
                      <w:rPr>
                        <w:rFonts w:ascii="Proxima Nova" w:hAnsi="Proxima Nova" w:cs="ProximaNova-Light"/>
                        <w:color w:val="4D4D4D"/>
                        <w:sz w:val="16"/>
                        <w:szCs w:val="16"/>
                      </w:rPr>
                    </w:pPr>
                    <w:r w:rsidRPr="00384C1F">
                      <w:rPr>
                        <w:rFonts w:ascii="Proxima Nova" w:hAnsi="Proxima Nova" w:cs="ProximaNova-Light"/>
                        <w:color w:val="4D4D4D"/>
                        <w:sz w:val="16"/>
                        <w:szCs w:val="16"/>
                      </w:rPr>
                      <w:t>t +44 (0) 207 284 8950</w:t>
                    </w:r>
                  </w:p>
                  <w:p w14:paraId="43C7C20B" w14:textId="77777777" w:rsidR="005B5760" w:rsidRPr="00384C1F" w:rsidRDefault="005B5760" w:rsidP="00E60063">
                    <w:pPr>
                      <w:pStyle w:val="BasicParagraph"/>
                      <w:spacing w:before="57"/>
                      <w:rPr>
                        <w:rFonts w:ascii="Proxima Nova" w:hAnsi="Proxima Nova" w:cs="ProximaNova-Light"/>
                        <w:color w:val="4D4D4D"/>
                        <w:sz w:val="16"/>
                        <w:szCs w:val="16"/>
                      </w:rPr>
                    </w:pPr>
                    <w:r w:rsidRPr="00384C1F">
                      <w:rPr>
                        <w:rFonts w:ascii="Proxima Nova" w:hAnsi="Proxima Nova" w:cs="ProximaNova-Light"/>
                        <w:color w:val="4D4D4D"/>
                        <w:sz w:val="16"/>
                        <w:szCs w:val="16"/>
                      </w:rPr>
                      <w:t>enquiries@gp-b.com</w:t>
                    </w:r>
                  </w:p>
                  <w:p w14:paraId="616BEB4C" w14:textId="77777777" w:rsidR="005B5760" w:rsidRPr="00384C1F" w:rsidRDefault="005B5760" w:rsidP="00E60063">
                    <w:pPr>
                      <w:rPr>
                        <w:rFonts w:ascii="Proxima Nova" w:hAnsi="Proxima Nova"/>
                        <w:color w:val="4D4D4D"/>
                      </w:rPr>
                    </w:pPr>
                    <w:r w:rsidRPr="00384C1F">
                      <w:rPr>
                        <w:rFonts w:ascii="Proxima Nova" w:hAnsi="Proxima Nova" w:cs="ProximaNova-Regular"/>
                        <w:color w:val="4D4D4D"/>
                        <w:sz w:val="16"/>
                        <w:szCs w:val="16"/>
                      </w:rPr>
                      <w:t>www.gp-b.com</w:t>
                    </w:r>
                  </w:p>
                </w:txbxContent>
              </v:textbox>
              <w10:wrap type="tight"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28A3BF0" wp14:editId="5C2A141E">
              <wp:simplePos x="0" y="0"/>
              <wp:positionH relativeFrom="margin">
                <wp:posOffset>200025</wp:posOffset>
              </wp:positionH>
              <wp:positionV relativeFrom="page">
                <wp:posOffset>10029825</wp:posOffset>
              </wp:positionV>
              <wp:extent cx="4114800" cy="228600"/>
              <wp:effectExtent l="0" t="0" r="0" b="0"/>
              <wp:wrapTight wrapText="bothSides">
                <wp:wrapPolygon edited="0">
                  <wp:start x="0" y="0"/>
                  <wp:lineTo x="0" y="19800"/>
                  <wp:lineTo x="21500" y="19800"/>
                  <wp:lineTo x="215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751D" w14:textId="0AC8349F" w:rsidR="005B5760" w:rsidRPr="00384C1F" w:rsidRDefault="005B5760" w:rsidP="00E60063">
                          <w:pPr>
                            <w:pStyle w:val="NoParagraphStyle"/>
                            <w:suppressAutoHyphens/>
                            <w:rPr>
                              <w:rStyle w:val="BodyText1"/>
                              <w:color w:val="4D4D4D"/>
                              <w:lang w:val="en-US"/>
                            </w:rPr>
                          </w:pPr>
                          <w:r>
                            <w:rPr>
                              <w:rStyle w:val="BodyText1"/>
                              <w:color w:val="4D4D4D"/>
                              <w:sz w:val="14"/>
                              <w:szCs w:val="14"/>
                            </w:rPr>
                            <w:t xml:space="preserve">Page </w:t>
                          </w:r>
                          <w:r w:rsidRPr="00E60063">
                            <w:rPr>
                              <w:rStyle w:val="BodyText1"/>
                              <w:color w:val="4D4D4D"/>
                              <w:sz w:val="14"/>
                              <w:szCs w:val="14"/>
                            </w:rPr>
                            <w:fldChar w:fldCharType="begin"/>
                          </w:r>
                          <w:r w:rsidRPr="00E60063">
                            <w:rPr>
                              <w:rStyle w:val="BodyText1"/>
                              <w:color w:val="4D4D4D"/>
                              <w:sz w:val="14"/>
                              <w:szCs w:val="14"/>
                            </w:rPr>
                            <w:instrText xml:space="preserve"> PAGE   \* MERGEFORMAT </w:instrText>
                          </w:r>
                          <w:r w:rsidRPr="00E60063">
                            <w:rPr>
                              <w:rStyle w:val="BodyText1"/>
                              <w:color w:val="4D4D4D"/>
                              <w:sz w:val="14"/>
                              <w:szCs w:val="14"/>
                            </w:rPr>
                            <w:fldChar w:fldCharType="separate"/>
                          </w:r>
                          <w:r w:rsidR="00B06979">
                            <w:rPr>
                              <w:rStyle w:val="BodyText1"/>
                              <w:noProof/>
                              <w:color w:val="4D4D4D"/>
                              <w:sz w:val="14"/>
                              <w:szCs w:val="14"/>
                            </w:rPr>
                            <w:t>6</w:t>
                          </w:r>
                          <w:r w:rsidRPr="00E60063">
                            <w:rPr>
                              <w:rStyle w:val="BodyText1"/>
                              <w:noProof/>
                              <w:color w:val="4D4D4D"/>
                              <w:sz w:val="14"/>
                              <w:szCs w:val="14"/>
                            </w:rPr>
                            <w:fldChar w:fldCharType="end"/>
                          </w:r>
                        </w:p>
                        <w:p w14:paraId="0C058572" w14:textId="77777777" w:rsidR="005B5760" w:rsidRPr="00FD2CC3" w:rsidRDefault="005B5760" w:rsidP="00E60063">
                          <w:pPr>
                            <w:rPr>
                              <w:color w:val="4D4D4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75pt;margin-top:789.75pt;width:324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2rwIAALA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" filled="f" stroked="f">
              <v:textbox inset="0,0,0,0">
                <w:txbxContent>
                  <w:p w14:paraId="0E5C751D" w14:textId="0AC8349F" w:rsidR="005B5760" w:rsidRPr="00384C1F" w:rsidRDefault="005B5760" w:rsidP="00E60063">
                    <w:pPr>
                      <w:pStyle w:val="NoParagraphStyle"/>
                      <w:suppressAutoHyphens/>
                      <w:rPr>
                        <w:rStyle w:val="BodyText1"/>
                        <w:color w:val="4D4D4D"/>
                        <w:lang w:val="en-US"/>
                      </w:rPr>
                    </w:pPr>
                    <w:r>
                      <w:rPr>
                        <w:rStyle w:val="BodyText1"/>
                        <w:color w:val="4D4D4D"/>
                        <w:sz w:val="14"/>
                        <w:szCs w:val="14"/>
                      </w:rPr>
                      <w:t xml:space="preserve">Page </w:t>
                    </w:r>
                    <w:r w:rsidRPr="00E60063">
                      <w:rPr>
                        <w:rStyle w:val="BodyText1"/>
                        <w:color w:val="4D4D4D"/>
                        <w:sz w:val="14"/>
                        <w:szCs w:val="14"/>
                      </w:rPr>
                      <w:fldChar w:fldCharType="begin"/>
                    </w:r>
                    <w:r w:rsidRPr="00E60063">
                      <w:rPr>
                        <w:rStyle w:val="BodyText1"/>
                        <w:color w:val="4D4D4D"/>
                        <w:sz w:val="14"/>
                        <w:szCs w:val="14"/>
                      </w:rPr>
                      <w:instrText xml:space="preserve"> PAGE   \* MERGEFORMAT </w:instrText>
                    </w:r>
                    <w:r w:rsidRPr="00E60063">
                      <w:rPr>
                        <w:rStyle w:val="BodyText1"/>
                        <w:color w:val="4D4D4D"/>
                        <w:sz w:val="14"/>
                        <w:szCs w:val="14"/>
                      </w:rPr>
                      <w:fldChar w:fldCharType="separate"/>
                    </w:r>
                    <w:r w:rsidR="00B06979">
                      <w:rPr>
                        <w:rStyle w:val="BodyText1"/>
                        <w:noProof/>
                        <w:color w:val="4D4D4D"/>
                        <w:sz w:val="14"/>
                        <w:szCs w:val="14"/>
                      </w:rPr>
                      <w:t>6</w:t>
                    </w:r>
                    <w:r w:rsidRPr="00E60063">
                      <w:rPr>
                        <w:rStyle w:val="BodyText1"/>
                        <w:noProof/>
                        <w:color w:val="4D4D4D"/>
                        <w:sz w:val="14"/>
                        <w:szCs w:val="14"/>
                      </w:rPr>
                      <w:fldChar w:fldCharType="end"/>
                    </w:r>
                  </w:p>
                  <w:p w14:paraId="0C058572" w14:textId="77777777" w:rsidR="005B5760" w:rsidRPr="00FD2CC3" w:rsidRDefault="005B5760" w:rsidP="00E60063">
                    <w:pPr>
                      <w:rPr>
                        <w:color w:val="4D4D4D"/>
                      </w:rPr>
                    </w:pP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552AA00" wp14:editId="5F509971">
              <wp:simplePos x="0" y="0"/>
              <wp:positionH relativeFrom="column">
                <wp:posOffset>200025</wp:posOffset>
              </wp:positionH>
              <wp:positionV relativeFrom="page">
                <wp:posOffset>10191750</wp:posOffset>
              </wp:positionV>
              <wp:extent cx="4114800" cy="228600"/>
              <wp:effectExtent l="0" t="0" r="0" b="0"/>
              <wp:wrapTight wrapText="bothSides">
                <wp:wrapPolygon edited="0">
                  <wp:start x="0" y="0"/>
                  <wp:lineTo x="0" y="19800"/>
                  <wp:lineTo x="21500" y="19800"/>
                  <wp:lineTo x="215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B446" w14:textId="77777777" w:rsidR="005B5760" w:rsidRPr="00384C1F" w:rsidRDefault="005B5760" w:rsidP="00E60063">
                          <w:pPr>
                            <w:pStyle w:val="NoParagraphStyle"/>
                            <w:suppressAutoHyphens/>
                            <w:rPr>
                              <w:rStyle w:val="BodyText1"/>
                              <w:color w:val="4D4D4D"/>
                              <w:lang w:val="en-US"/>
                            </w:rPr>
                          </w:pPr>
                          <w:r w:rsidRPr="00384C1F">
                            <w:rPr>
                              <w:rStyle w:val="BodyText1"/>
                              <w:color w:val="4D4D4D"/>
                              <w:sz w:val="14"/>
                              <w:szCs w:val="14"/>
                            </w:rPr>
                            <w:t>Gustafson Porter + Bowman is a registered Limited Liability Partnership (OC369446 England &amp; Wales)</w:t>
                          </w:r>
                        </w:p>
                        <w:p w14:paraId="78D0B02D" w14:textId="77777777" w:rsidR="005B5760" w:rsidRPr="00FD2CC3" w:rsidRDefault="005B5760" w:rsidP="00E60063">
                          <w:pPr>
                            <w:rPr>
                              <w:color w:val="4D4D4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2AA00" id="_x0000_s1028" type="#_x0000_t202" style="position:absolute;margin-left:15.75pt;margin-top:802.5pt;width:3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" filled="f" stroked="f">
              <v:textbox inset="0,0,0,0">
                <w:txbxContent>
                  <w:p w14:paraId="21C0B446" w14:textId="77777777" w:rsidR="005B5760" w:rsidRPr="00384C1F" w:rsidRDefault="005B5760" w:rsidP="00E60063">
                    <w:pPr>
                      <w:pStyle w:val="NoParagraphStyle"/>
                      <w:suppressAutoHyphens/>
                      <w:rPr>
                        <w:rStyle w:val="BodyText1"/>
                        <w:color w:val="4D4D4D"/>
                        <w:lang w:val="en-US"/>
                      </w:rPr>
                    </w:pPr>
                    <w:r w:rsidRPr="00384C1F">
                      <w:rPr>
                        <w:rStyle w:val="BodyText1"/>
                        <w:color w:val="4D4D4D"/>
                        <w:sz w:val="14"/>
                        <w:szCs w:val="14"/>
                      </w:rPr>
                      <w:t>Gustafson Porter + Bowman is a registered Limited Liability Partnership (OC369446 England &amp; Wales)</w:t>
                    </w:r>
                  </w:p>
                  <w:p w14:paraId="78D0B02D" w14:textId="77777777" w:rsidR="005B5760" w:rsidRPr="00FD2CC3" w:rsidRDefault="005B5760" w:rsidP="00E60063">
                    <w:pPr>
                      <w:rPr>
                        <w:color w:val="4D4D4D"/>
                      </w:rPr>
                    </w:pPr>
                  </w:p>
                </w:txbxContent>
              </v:textbox>
              <w10:wrap type="tight"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5BE6" w14:textId="77777777" w:rsidR="000446F0" w:rsidRDefault="000446F0" w:rsidP="00E60063">
      <w:pPr>
        <w:spacing w:after="0" w:line="240" w:lineRule="auto"/>
      </w:pPr>
      <w:r>
        <w:separator/>
      </w:r>
    </w:p>
  </w:footnote>
  <w:footnote w:type="continuationSeparator" w:id="0">
    <w:p w14:paraId="0FBD0836" w14:textId="77777777" w:rsidR="000446F0" w:rsidRDefault="000446F0" w:rsidP="00E60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3D01" w14:textId="77777777" w:rsidR="005B5760" w:rsidRDefault="005B5760" w:rsidP="00E60063">
    <w:pPr>
      <w:pStyle w:val="Header"/>
      <w:tabs>
        <w:tab w:val="clear" w:pos="9026"/>
        <w:tab w:val="right" w:pos="8789"/>
      </w:tabs>
      <w:ind w:left="7655" w:right="-188"/>
    </w:pPr>
    <w:r>
      <w:rPr>
        <w:noProof/>
        <w:lang w:eastAsia="en-GB"/>
      </w:rPr>
      <w:drawing>
        <wp:anchor distT="0" distB="0" distL="114300" distR="114300" simplePos="0" relativeHeight="251665408" behindDoc="0" locked="0" layoutInCell="1" allowOverlap="1" wp14:anchorId="4B0781A9" wp14:editId="7A061B04">
          <wp:simplePos x="0" y="0"/>
          <wp:positionH relativeFrom="column">
            <wp:posOffset>5080635</wp:posOffset>
          </wp:positionH>
          <wp:positionV relativeFrom="page">
            <wp:posOffset>415290</wp:posOffset>
          </wp:positionV>
          <wp:extent cx="792480" cy="50546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 LLP_Preferred size_22-14.png"/>
                  <pic:cNvPicPr/>
                </pic:nvPicPr>
                <pic:blipFill>
                  <a:blip r:embed="rId1">
                    <a:extLst>
                      <a:ext uri="{28A0092B-C50C-407E-A947-70E740481C1C}">
                        <a14:useLocalDpi xmlns:a14="http://schemas.microsoft.com/office/drawing/2010/main" val="0"/>
                      </a:ext>
                    </a:extLst>
                  </a:blip>
                  <a:stretch>
                    <a:fillRect/>
                  </a:stretch>
                </pic:blipFill>
                <pic:spPr>
                  <a:xfrm>
                    <a:off x="0" y="0"/>
                    <a:ext cx="792480" cy="5054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C7"/>
    <w:multiLevelType w:val="multilevel"/>
    <w:tmpl w:val="C3121D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2117D28"/>
    <w:multiLevelType w:val="hybridMultilevel"/>
    <w:tmpl w:val="3F3C2B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78E766B"/>
    <w:multiLevelType w:val="hybridMultilevel"/>
    <w:tmpl w:val="7298C0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8023E02"/>
    <w:multiLevelType w:val="hybridMultilevel"/>
    <w:tmpl w:val="F1F29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4D1C13"/>
    <w:multiLevelType w:val="multilevel"/>
    <w:tmpl w:val="68FAB528"/>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5">
    <w:nsid w:val="599876AC"/>
    <w:multiLevelType w:val="hybridMultilevel"/>
    <w:tmpl w:val="00A61BA6"/>
    <w:lvl w:ilvl="0" w:tplc="0A781EA4">
      <w:start w:val="1"/>
      <w:numFmt w:val="bullet"/>
      <w:lvlText w:val="-"/>
      <w:lvlJc w:val="left"/>
      <w:pPr>
        <w:ind w:left="720" w:hanging="360"/>
      </w:pPr>
      <w:rPr>
        <w:rFonts w:ascii="Proxima Nova" w:eastAsiaTheme="minorHAnsi" w:hAnsi="Proxima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330D1"/>
    <w:multiLevelType w:val="hybridMultilevel"/>
    <w:tmpl w:val="DC9016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7F3737E8"/>
    <w:multiLevelType w:val="hybridMultilevel"/>
    <w:tmpl w:val="0A42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FD17E0"/>
    <w:rsid w:val="00025CA7"/>
    <w:rsid w:val="00042F05"/>
    <w:rsid w:val="00043B39"/>
    <w:rsid w:val="000446F0"/>
    <w:rsid w:val="00067D24"/>
    <w:rsid w:val="000830AF"/>
    <w:rsid w:val="0008658C"/>
    <w:rsid w:val="000923E6"/>
    <w:rsid w:val="00096793"/>
    <w:rsid w:val="000A16BA"/>
    <w:rsid w:val="000A1818"/>
    <w:rsid w:val="000E6D7E"/>
    <w:rsid w:val="000F1663"/>
    <w:rsid w:val="00102B27"/>
    <w:rsid w:val="00124961"/>
    <w:rsid w:val="0014281C"/>
    <w:rsid w:val="00164969"/>
    <w:rsid w:val="00170EF3"/>
    <w:rsid w:val="00174AC8"/>
    <w:rsid w:val="00184AF4"/>
    <w:rsid w:val="00190EBA"/>
    <w:rsid w:val="001A4654"/>
    <w:rsid w:val="00222A9C"/>
    <w:rsid w:val="0023469B"/>
    <w:rsid w:val="00270CDD"/>
    <w:rsid w:val="002836D5"/>
    <w:rsid w:val="002B305C"/>
    <w:rsid w:val="002C7295"/>
    <w:rsid w:val="00305DD5"/>
    <w:rsid w:val="003078C7"/>
    <w:rsid w:val="00310999"/>
    <w:rsid w:val="0031314A"/>
    <w:rsid w:val="00336A18"/>
    <w:rsid w:val="003544C1"/>
    <w:rsid w:val="0036181B"/>
    <w:rsid w:val="00362F3E"/>
    <w:rsid w:val="003878D1"/>
    <w:rsid w:val="003970DA"/>
    <w:rsid w:val="003B06FC"/>
    <w:rsid w:val="003D1A80"/>
    <w:rsid w:val="003D38C2"/>
    <w:rsid w:val="00400D29"/>
    <w:rsid w:val="00402CE0"/>
    <w:rsid w:val="00430955"/>
    <w:rsid w:val="00434509"/>
    <w:rsid w:val="00454C67"/>
    <w:rsid w:val="00487CEB"/>
    <w:rsid w:val="00493488"/>
    <w:rsid w:val="00495933"/>
    <w:rsid w:val="004C00E4"/>
    <w:rsid w:val="004D2141"/>
    <w:rsid w:val="004D71D9"/>
    <w:rsid w:val="004D72C0"/>
    <w:rsid w:val="004D7BC2"/>
    <w:rsid w:val="004E170A"/>
    <w:rsid w:val="004F7C43"/>
    <w:rsid w:val="00506C00"/>
    <w:rsid w:val="00536B7F"/>
    <w:rsid w:val="005430AC"/>
    <w:rsid w:val="00560F07"/>
    <w:rsid w:val="005752BA"/>
    <w:rsid w:val="005B5760"/>
    <w:rsid w:val="005D080F"/>
    <w:rsid w:val="005E0FE2"/>
    <w:rsid w:val="005E76A9"/>
    <w:rsid w:val="00600C71"/>
    <w:rsid w:val="00654E81"/>
    <w:rsid w:val="00662D52"/>
    <w:rsid w:val="006D40C8"/>
    <w:rsid w:val="006D42C4"/>
    <w:rsid w:val="006F2CCD"/>
    <w:rsid w:val="007001FB"/>
    <w:rsid w:val="00701C27"/>
    <w:rsid w:val="00702B64"/>
    <w:rsid w:val="0070442F"/>
    <w:rsid w:val="00736517"/>
    <w:rsid w:val="007505C3"/>
    <w:rsid w:val="00773A9D"/>
    <w:rsid w:val="00781384"/>
    <w:rsid w:val="00783C2E"/>
    <w:rsid w:val="0078486E"/>
    <w:rsid w:val="007C0B0D"/>
    <w:rsid w:val="007E477C"/>
    <w:rsid w:val="007F69AC"/>
    <w:rsid w:val="007F6BE4"/>
    <w:rsid w:val="008031F6"/>
    <w:rsid w:val="008074D9"/>
    <w:rsid w:val="00820BDE"/>
    <w:rsid w:val="00822EC8"/>
    <w:rsid w:val="0084297D"/>
    <w:rsid w:val="00865717"/>
    <w:rsid w:val="008A198D"/>
    <w:rsid w:val="008C7C10"/>
    <w:rsid w:val="008D51FF"/>
    <w:rsid w:val="008F35DA"/>
    <w:rsid w:val="008F4140"/>
    <w:rsid w:val="008F7AE2"/>
    <w:rsid w:val="00901017"/>
    <w:rsid w:val="009018B9"/>
    <w:rsid w:val="0092733A"/>
    <w:rsid w:val="009301C7"/>
    <w:rsid w:val="009847B4"/>
    <w:rsid w:val="00997273"/>
    <w:rsid w:val="00A470EB"/>
    <w:rsid w:val="00A5392D"/>
    <w:rsid w:val="00AB2D9C"/>
    <w:rsid w:val="00AB6888"/>
    <w:rsid w:val="00AD4E56"/>
    <w:rsid w:val="00B06979"/>
    <w:rsid w:val="00B17F4C"/>
    <w:rsid w:val="00B4048C"/>
    <w:rsid w:val="00B52D9F"/>
    <w:rsid w:val="00B67ED1"/>
    <w:rsid w:val="00B77C71"/>
    <w:rsid w:val="00B813B0"/>
    <w:rsid w:val="00BA4C86"/>
    <w:rsid w:val="00BB03F8"/>
    <w:rsid w:val="00BC77BF"/>
    <w:rsid w:val="00BD2B56"/>
    <w:rsid w:val="00BD7BD7"/>
    <w:rsid w:val="00C124F9"/>
    <w:rsid w:val="00C233D0"/>
    <w:rsid w:val="00C25618"/>
    <w:rsid w:val="00C57959"/>
    <w:rsid w:val="00C718E8"/>
    <w:rsid w:val="00C71A24"/>
    <w:rsid w:val="00C7676F"/>
    <w:rsid w:val="00C773C6"/>
    <w:rsid w:val="00C86C2A"/>
    <w:rsid w:val="00CB66AD"/>
    <w:rsid w:val="00CE53BD"/>
    <w:rsid w:val="00D00F4B"/>
    <w:rsid w:val="00D45D41"/>
    <w:rsid w:val="00D46397"/>
    <w:rsid w:val="00D46841"/>
    <w:rsid w:val="00D80708"/>
    <w:rsid w:val="00D8229C"/>
    <w:rsid w:val="00DC2920"/>
    <w:rsid w:val="00DC3CCE"/>
    <w:rsid w:val="00DC6288"/>
    <w:rsid w:val="00DE5333"/>
    <w:rsid w:val="00E33625"/>
    <w:rsid w:val="00E34A42"/>
    <w:rsid w:val="00E469E8"/>
    <w:rsid w:val="00E60063"/>
    <w:rsid w:val="00E67953"/>
    <w:rsid w:val="00E814DA"/>
    <w:rsid w:val="00E93509"/>
    <w:rsid w:val="00E95AE4"/>
    <w:rsid w:val="00ED2223"/>
    <w:rsid w:val="00F117FB"/>
    <w:rsid w:val="00F1612E"/>
    <w:rsid w:val="00F26C78"/>
    <w:rsid w:val="00F3317D"/>
    <w:rsid w:val="00F338A6"/>
    <w:rsid w:val="00F51544"/>
    <w:rsid w:val="00F60051"/>
    <w:rsid w:val="00F66F14"/>
    <w:rsid w:val="00F67C7D"/>
    <w:rsid w:val="00FA0A8B"/>
    <w:rsid w:val="00FD17E0"/>
    <w:rsid w:val="00FE3DD0"/>
    <w:rsid w:val="00FE4030"/>
    <w:rsid w:val="00FE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63"/>
  </w:style>
  <w:style w:type="paragraph" w:styleId="Footer">
    <w:name w:val="footer"/>
    <w:basedOn w:val="Normal"/>
    <w:link w:val="FooterChar"/>
    <w:uiPriority w:val="99"/>
    <w:unhideWhenUsed/>
    <w:rsid w:val="00E6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63"/>
  </w:style>
  <w:style w:type="paragraph" w:customStyle="1" w:styleId="BasicParagraph">
    <w:name w:val="[Basic Paragraph]"/>
    <w:basedOn w:val="Normal"/>
    <w:uiPriority w:val="99"/>
    <w:rsid w:val="00E600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600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Text1">
    <w:name w:val="Body Text1"/>
    <w:uiPriority w:val="99"/>
    <w:rsid w:val="00E60063"/>
    <w:rPr>
      <w:rFonts w:ascii="ProximaNova-Light" w:hAnsi="ProximaNova-Light" w:cs="ProximaNova-Light"/>
      <w:color w:val="000000"/>
      <w:sz w:val="19"/>
      <w:szCs w:val="19"/>
    </w:rPr>
  </w:style>
  <w:style w:type="paragraph" w:styleId="ListParagraph">
    <w:name w:val="List Paragraph"/>
    <w:basedOn w:val="Normal"/>
    <w:uiPriority w:val="34"/>
    <w:qFormat/>
    <w:rsid w:val="000A1818"/>
    <w:pPr>
      <w:ind w:left="720"/>
      <w:contextualSpacing/>
    </w:pPr>
  </w:style>
  <w:style w:type="paragraph" w:styleId="BalloonText">
    <w:name w:val="Balloon Text"/>
    <w:basedOn w:val="Normal"/>
    <w:link w:val="BalloonTextChar"/>
    <w:uiPriority w:val="99"/>
    <w:semiHidden/>
    <w:unhideWhenUsed/>
    <w:rsid w:val="0054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AC"/>
    <w:rPr>
      <w:rFonts w:ascii="Segoe UI" w:hAnsi="Segoe UI" w:cs="Segoe UI"/>
      <w:sz w:val="18"/>
      <w:szCs w:val="18"/>
    </w:rPr>
  </w:style>
  <w:style w:type="character" w:styleId="CommentReference">
    <w:name w:val="annotation reference"/>
    <w:basedOn w:val="DefaultParagraphFont"/>
    <w:uiPriority w:val="99"/>
    <w:semiHidden/>
    <w:unhideWhenUsed/>
    <w:rsid w:val="00043B39"/>
    <w:rPr>
      <w:sz w:val="16"/>
      <w:szCs w:val="16"/>
    </w:rPr>
  </w:style>
  <w:style w:type="paragraph" w:styleId="CommentText">
    <w:name w:val="annotation text"/>
    <w:basedOn w:val="Normal"/>
    <w:link w:val="CommentTextChar"/>
    <w:uiPriority w:val="99"/>
    <w:semiHidden/>
    <w:unhideWhenUsed/>
    <w:rsid w:val="00043B39"/>
    <w:pPr>
      <w:spacing w:line="240" w:lineRule="auto"/>
    </w:pPr>
    <w:rPr>
      <w:sz w:val="20"/>
      <w:szCs w:val="20"/>
    </w:rPr>
  </w:style>
  <w:style w:type="character" w:customStyle="1" w:styleId="CommentTextChar">
    <w:name w:val="Comment Text Char"/>
    <w:basedOn w:val="DefaultParagraphFont"/>
    <w:link w:val="CommentText"/>
    <w:uiPriority w:val="99"/>
    <w:semiHidden/>
    <w:rsid w:val="00043B39"/>
    <w:rPr>
      <w:sz w:val="20"/>
      <w:szCs w:val="20"/>
    </w:rPr>
  </w:style>
  <w:style w:type="paragraph" w:styleId="CommentSubject">
    <w:name w:val="annotation subject"/>
    <w:basedOn w:val="CommentText"/>
    <w:next w:val="CommentText"/>
    <w:link w:val="CommentSubjectChar"/>
    <w:uiPriority w:val="99"/>
    <w:semiHidden/>
    <w:unhideWhenUsed/>
    <w:rsid w:val="00043B39"/>
    <w:rPr>
      <w:b/>
      <w:bCs/>
    </w:rPr>
  </w:style>
  <w:style w:type="character" w:customStyle="1" w:styleId="CommentSubjectChar">
    <w:name w:val="Comment Subject Char"/>
    <w:basedOn w:val="CommentTextChar"/>
    <w:link w:val="CommentSubject"/>
    <w:uiPriority w:val="99"/>
    <w:semiHidden/>
    <w:rsid w:val="00043B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63"/>
  </w:style>
  <w:style w:type="paragraph" w:styleId="Footer">
    <w:name w:val="footer"/>
    <w:basedOn w:val="Normal"/>
    <w:link w:val="FooterChar"/>
    <w:uiPriority w:val="99"/>
    <w:unhideWhenUsed/>
    <w:rsid w:val="00E6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63"/>
  </w:style>
  <w:style w:type="paragraph" w:customStyle="1" w:styleId="BasicParagraph">
    <w:name w:val="[Basic Paragraph]"/>
    <w:basedOn w:val="Normal"/>
    <w:uiPriority w:val="99"/>
    <w:rsid w:val="00E600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600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Text1">
    <w:name w:val="Body Text1"/>
    <w:uiPriority w:val="99"/>
    <w:rsid w:val="00E60063"/>
    <w:rPr>
      <w:rFonts w:ascii="ProximaNova-Light" w:hAnsi="ProximaNova-Light" w:cs="ProximaNova-Light"/>
      <w:color w:val="000000"/>
      <w:sz w:val="19"/>
      <w:szCs w:val="19"/>
    </w:rPr>
  </w:style>
  <w:style w:type="paragraph" w:styleId="ListParagraph">
    <w:name w:val="List Paragraph"/>
    <w:basedOn w:val="Normal"/>
    <w:uiPriority w:val="34"/>
    <w:qFormat/>
    <w:rsid w:val="000A1818"/>
    <w:pPr>
      <w:ind w:left="720"/>
      <w:contextualSpacing/>
    </w:pPr>
  </w:style>
  <w:style w:type="paragraph" w:styleId="BalloonText">
    <w:name w:val="Balloon Text"/>
    <w:basedOn w:val="Normal"/>
    <w:link w:val="BalloonTextChar"/>
    <w:uiPriority w:val="99"/>
    <w:semiHidden/>
    <w:unhideWhenUsed/>
    <w:rsid w:val="0054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AC"/>
    <w:rPr>
      <w:rFonts w:ascii="Segoe UI" w:hAnsi="Segoe UI" w:cs="Segoe UI"/>
      <w:sz w:val="18"/>
      <w:szCs w:val="18"/>
    </w:rPr>
  </w:style>
  <w:style w:type="character" w:styleId="CommentReference">
    <w:name w:val="annotation reference"/>
    <w:basedOn w:val="DefaultParagraphFont"/>
    <w:uiPriority w:val="99"/>
    <w:semiHidden/>
    <w:unhideWhenUsed/>
    <w:rsid w:val="00043B39"/>
    <w:rPr>
      <w:sz w:val="16"/>
      <w:szCs w:val="16"/>
    </w:rPr>
  </w:style>
  <w:style w:type="paragraph" w:styleId="CommentText">
    <w:name w:val="annotation text"/>
    <w:basedOn w:val="Normal"/>
    <w:link w:val="CommentTextChar"/>
    <w:uiPriority w:val="99"/>
    <w:semiHidden/>
    <w:unhideWhenUsed/>
    <w:rsid w:val="00043B39"/>
    <w:pPr>
      <w:spacing w:line="240" w:lineRule="auto"/>
    </w:pPr>
    <w:rPr>
      <w:sz w:val="20"/>
      <w:szCs w:val="20"/>
    </w:rPr>
  </w:style>
  <w:style w:type="character" w:customStyle="1" w:styleId="CommentTextChar">
    <w:name w:val="Comment Text Char"/>
    <w:basedOn w:val="DefaultParagraphFont"/>
    <w:link w:val="CommentText"/>
    <w:uiPriority w:val="99"/>
    <w:semiHidden/>
    <w:rsid w:val="00043B39"/>
    <w:rPr>
      <w:sz w:val="20"/>
      <w:szCs w:val="20"/>
    </w:rPr>
  </w:style>
  <w:style w:type="paragraph" w:styleId="CommentSubject">
    <w:name w:val="annotation subject"/>
    <w:basedOn w:val="CommentText"/>
    <w:next w:val="CommentText"/>
    <w:link w:val="CommentSubjectChar"/>
    <w:uiPriority w:val="99"/>
    <w:semiHidden/>
    <w:unhideWhenUsed/>
    <w:rsid w:val="00043B39"/>
    <w:rPr>
      <w:b/>
      <w:bCs/>
    </w:rPr>
  </w:style>
  <w:style w:type="character" w:customStyle="1" w:styleId="CommentSubjectChar">
    <w:name w:val="Comment Subject Char"/>
    <w:basedOn w:val="CommentTextChar"/>
    <w:link w:val="CommentSubject"/>
    <w:uiPriority w:val="99"/>
    <w:semiHidden/>
    <w:rsid w:val="00043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4930">
      <w:bodyDiv w:val="1"/>
      <w:marLeft w:val="0"/>
      <w:marRight w:val="0"/>
      <w:marTop w:val="0"/>
      <w:marBottom w:val="0"/>
      <w:divBdr>
        <w:top w:val="none" w:sz="0" w:space="0" w:color="auto"/>
        <w:left w:val="none" w:sz="0" w:space="0" w:color="auto"/>
        <w:bottom w:val="none" w:sz="0" w:space="0" w:color="auto"/>
        <w:right w:val="none" w:sz="0" w:space="0" w:color="auto"/>
      </w:divBdr>
    </w:div>
    <w:div w:id="276840928">
      <w:bodyDiv w:val="1"/>
      <w:marLeft w:val="0"/>
      <w:marRight w:val="0"/>
      <w:marTop w:val="0"/>
      <w:marBottom w:val="0"/>
      <w:divBdr>
        <w:top w:val="none" w:sz="0" w:space="0" w:color="auto"/>
        <w:left w:val="none" w:sz="0" w:space="0" w:color="auto"/>
        <w:bottom w:val="none" w:sz="0" w:space="0" w:color="auto"/>
        <w:right w:val="none" w:sz="0" w:space="0" w:color="auto"/>
      </w:divBdr>
    </w:div>
    <w:div w:id="356081664">
      <w:bodyDiv w:val="1"/>
      <w:marLeft w:val="0"/>
      <w:marRight w:val="0"/>
      <w:marTop w:val="0"/>
      <w:marBottom w:val="0"/>
      <w:divBdr>
        <w:top w:val="none" w:sz="0" w:space="0" w:color="auto"/>
        <w:left w:val="none" w:sz="0" w:space="0" w:color="auto"/>
        <w:bottom w:val="none" w:sz="0" w:space="0" w:color="auto"/>
        <w:right w:val="none" w:sz="0" w:space="0" w:color="auto"/>
      </w:divBdr>
    </w:div>
    <w:div w:id="363598533">
      <w:bodyDiv w:val="1"/>
      <w:marLeft w:val="0"/>
      <w:marRight w:val="0"/>
      <w:marTop w:val="0"/>
      <w:marBottom w:val="0"/>
      <w:divBdr>
        <w:top w:val="none" w:sz="0" w:space="0" w:color="auto"/>
        <w:left w:val="none" w:sz="0" w:space="0" w:color="auto"/>
        <w:bottom w:val="none" w:sz="0" w:space="0" w:color="auto"/>
        <w:right w:val="none" w:sz="0" w:space="0" w:color="auto"/>
      </w:divBdr>
    </w:div>
    <w:div w:id="375932863">
      <w:bodyDiv w:val="1"/>
      <w:marLeft w:val="0"/>
      <w:marRight w:val="0"/>
      <w:marTop w:val="0"/>
      <w:marBottom w:val="0"/>
      <w:divBdr>
        <w:top w:val="none" w:sz="0" w:space="0" w:color="auto"/>
        <w:left w:val="none" w:sz="0" w:space="0" w:color="auto"/>
        <w:bottom w:val="none" w:sz="0" w:space="0" w:color="auto"/>
        <w:right w:val="none" w:sz="0" w:space="0" w:color="auto"/>
      </w:divBdr>
    </w:div>
    <w:div w:id="631986784">
      <w:bodyDiv w:val="1"/>
      <w:marLeft w:val="0"/>
      <w:marRight w:val="0"/>
      <w:marTop w:val="0"/>
      <w:marBottom w:val="0"/>
      <w:divBdr>
        <w:top w:val="none" w:sz="0" w:space="0" w:color="auto"/>
        <w:left w:val="none" w:sz="0" w:space="0" w:color="auto"/>
        <w:bottom w:val="none" w:sz="0" w:space="0" w:color="auto"/>
        <w:right w:val="none" w:sz="0" w:space="0" w:color="auto"/>
      </w:divBdr>
    </w:div>
    <w:div w:id="638607649">
      <w:bodyDiv w:val="1"/>
      <w:marLeft w:val="0"/>
      <w:marRight w:val="0"/>
      <w:marTop w:val="0"/>
      <w:marBottom w:val="0"/>
      <w:divBdr>
        <w:top w:val="none" w:sz="0" w:space="0" w:color="auto"/>
        <w:left w:val="none" w:sz="0" w:space="0" w:color="auto"/>
        <w:bottom w:val="none" w:sz="0" w:space="0" w:color="auto"/>
        <w:right w:val="none" w:sz="0" w:space="0" w:color="auto"/>
      </w:divBdr>
    </w:div>
    <w:div w:id="779648641">
      <w:bodyDiv w:val="1"/>
      <w:marLeft w:val="0"/>
      <w:marRight w:val="0"/>
      <w:marTop w:val="0"/>
      <w:marBottom w:val="0"/>
      <w:divBdr>
        <w:top w:val="none" w:sz="0" w:space="0" w:color="auto"/>
        <w:left w:val="none" w:sz="0" w:space="0" w:color="auto"/>
        <w:bottom w:val="none" w:sz="0" w:space="0" w:color="auto"/>
        <w:right w:val="none" w:sz="0" w:space="0" w:color="auto"/>
      </w:divBdr>
    </w:div>
    <w:div w:id="947660310">
      <w:bodyDiv w:val="1"/>
      <w:marLeft w:val="0"/>
      <w:marRight w:val="0"/>
      <w:marTop w:val="0"/>
      <w:marBottom w:val="0"/>
      <w:divBdr>
        <w:top w:val="none" w:sz="0" w:space="0" w:color="auto"/>
        <w:left w:val="none" w:sz="0" w:space="0" w:color="auto"/>
        <w:bottom w:val="none" w:sz="0" w:space="0" w:color="auto"/>
        <w:right w:val="none" w:sz="0" w:space="0" w:color="auto"/>
      </w:divBdr>
    </w:div>
    <w:div w:id="1075005885">
      <w:bodyDiv w:val="1"/>
      <w:marLeft w:val="0"/>
      <w:marRight w:val="0"/>
      <w:marTop w:val="0"/>
      <w:marBottom w:val="0"/>
      <w:divBdr>
        <w:top w:val="none" w:sz="0" w:space="0" w:color="auto"/>
        <w:left w:val="none" w:sz="0" w:space="0" w:color="auto"/>
        <w:bottom w:val="none" w:sz="0" w:space="0" w:color="auto"/>
        <w:right w:val="none" w:sz="0" w:space="0" w:color="auto"/>
      </w:divBdr>
    </w:div>
    <w:div w:id="1154685823">
      <w:bodyDiv w:val="1"/>
      <w:marLeft w:val="0"/>
      <w:marRight w:val="0"/>
      <w:marTop w:val="0"/>
      <w:marBottom w:val="0"/>
      <w:divBdr>
        <w:top w:val="none" w:sz="0" w:space="0" w:color="auto"/>
        <w:left w:val="none" w:sz="0" w:space="0" w:color="auto"/>
        <w:bottom w:val="none" w:sz="0" w:space="0" w:color="auto"/>
        <w:right w:val="none" w:sz="0" w:space="0" w:color="auto"/>
      </w:divBdr>
    </w:div>
    <w:div w:id="1308977018">
      <w:bodyDiv w:val="1"/>
      <w:marLeft w:val="0"/>
      <w:marRight w:val="0"/>
      <w:marTop w:val="0"/>
      <w:marBottom w:val="0"/>
      <w:divBdr>
        <w:top w:val="none" w:sz="0" w:space="0" w:color="auto"/>
        <w:left w:val="none" w:sz="0" w:space="0" w:color="auto"/>
        <w:bottom w:val="none" w:sz="0" w:space="0" w:color="auto"/>
        <w:right w:val="none" w:sz="0" w:space="0" w:color="auto"/>
      </w:divBdr>
    </w:div>
    <w:div w:id="1374497270">
      <w:bodyDiv w:val="1"/>
      <w:marLeft w:val="0"/>
      <w:marRight w:val="0"/>
      <w:marTop w:val="0"/>
      <w:marBottom w:val="0"/>
      <w:divBdr>
        <w:top w:val="none" w:sz="0" w:space="0" w:color="auto"/>
        <w:left w:val="none" w:sz="0" w:space="0" w:color="auto"/>
        <w:bottom w:val="none" w:sz="0" w:space="0" w:color="auto"/>
        <w:right w:val="none" w:sz="0" w:space="0" w:color="auto"/>
      </w:divBdr>
    </w:div>
    <w:div w:id="1385330099">
      <w:bodyDiv w:val="1"/>
      <w:marLeft w:val="0"/>
      <w:marRight w:val="0"/>
      <w:marTop w:val="0"/>
      <w:marBottom w:val="0"/>
      <w:divBdr>
        <w:top w:val="none" w:sz="0" w:space="0" w:color="auto"/>
        <w:left w:val="none" w:sz="0" w:space="0" w:color="auto"/>
        <w:bottom w:val="none" w:sz="0" w:space="0" w:color="auto"/>
        <w:right w:val="none" w:sz="0" w:space="0" w:color="auto"/>
      </w:divBdr>
    </w:div>
    <w:div w:id="1652172828">
      <w:bodyDiv w:val="1"/>
      <w:marLeft w:val="0"/>
      <w:marRight w:val="0"/>
      <w:marTop w:val="0"/>
      <w:marBottom w:val="0"/>
      <w:divBdr>
        <w:top w:val="none" w:sz="0" w:space="0" w:color="auto"/>
        <w:left w:val="none" w:sz="0" w:space="0" w:color="auto"/>
        <w:bottom w:val="none" w:sz="0" w:space="0" w:color="auto"/>
        <w:right w:val="none" w:sz="0" w:space="0" w:color="auto"/>
      </w:divBdr>
    </w:div>
    <w:div w:id="1815288942">
      <w:bodyDiv w:val="1"/>
      <w:marLeft w:val="0"/>
      <w:marRight w:val="0"/>
      <w:marTop w:val="0"/>
      <w:marBottom w:val="0"/>
      <w:divBdr>
        <w:top w:val="none" w:sz="0" w:space="0" w:color="auto"/>
        <w:left w:val="none" w:sz="0" w:space="0" w:color="auto"/>
        <w:bottom w:val="none" w:sz="0" w:space="0" w:color="auto"/>
        <w:right w:val="none" w:sz="0" w:space="0" w:color="auto"/>
      </w:divBdr>
    </w:div>
    <w:div w:id="1861972087">
      <w:bodyDiv w:val="1"/>
      <w:marLeft w:val="0"/>
      <w:marRight w:val="0"/>
      <w:marTop w:val="0"/>
      <w:marBottom w:val="0"/>
      <w:divBdr>
        <w:top w:val="none" w:sz="0" w:space="0" w:color="auto"/>
        <w:left w:val="none" w:sz="0" w:space="0" w:color="auto"/>
        <w:bottom w:val="none" w:sz="0" w:space="0" w:color="auto"/>
        <w:right w:val="none" w:sz="0" w:space="0" w:color="auto"/>
      </w:divBdr>
    </w:div>
    <w:div w:id="1878590551">
      <w:bodyDiv w:val="1"/>
      <w:marLeft w:val="0"/>
      <w:marRight w:val="0"/>
      <w:marTop w:val="0"/>
      <w:marBottom w:val="0"/>
      <w:divBdr>
        <w:top w:val="none" w:sz="0" w:space="0" w:color="auto"/>
        <w:left w:val="none" w:sz="0" w:space="0" w:color="auto"/>
        <w:bottom w:val="none" w:sz="0" w:space="0" w:color="auto"/>
        <w:right w:val="none" w:sz="0" w:space="0" w:color="auto"/>
      </w:divBdr>
    </w:div>
    <w:div w:id="1882281028">
      <w:bodyDiv w:val="1"/>
      <w:marLeft w:val="0"/>
      <w:marRight w:val="0"/>
      <w:marTop w:val="0"/>
      <w:marBottom w:val="0"/>
      <w:divBdr>
        <w:top w:val="none" w:sz="0" w:space="0" w:color="auto"/>
        <w:left w:val="none" w:sz="0" w:space="0" w:color="auto"/>
        <w:bottom w:val="none" w:sz="0" w:space="0" w:color="auto"/>
        <w:right w:val="none" w:sz="0" w:space="0" w:color="auto"/>
      </w:divBdr>
    </w:div>
    <w:div w:id="1913083828">
      <w:bodyDiv w:val="1"/>
      <w:marLeft w:val="0"/>
      <w:marRight w:val="0"/>
      <w:marTop w:val="0"/>
      <w:marBottom w:val="0"/>
      <w:divBdr>
        <w:top w:val="none" w:sz="0" w:space="0" w:color="auto"/>
        <w:left w:val="none" w:sz="0" w:space="0" w:color="auto"/>
        <w:bottom w:val="none" w:sz="0" w:space="0" w:color="auto"/>
        <w:right w:val="none" w:sz="0" w:space="0" w:color="auto"/>
      </w:divBdr>
    </w:div>
    <w:div w:id="1976442625">
      <w:bodyDiv w:val="1"/>
      <w:marLeft w:val="0"/>
      <w:marRight w:val="0"/>
      <w:marTop w:val="0"/>
      <w:marBottom w:val="0"/>
      <w:divBdr>
        <w:top w:val="none" w:sz="0" w:space="0" w:color="auto"/>
        <w:left w:val="none" w:sz="0" w:space="0" w:color="auto"/>
        <w:bottom w:val="none" w:sz="0" w:space="0" w:color="auto"/>
        <w:right w:val="none" w:sz="0" w:space="0" w:color="auto"/>
      </w:divBdr>
    </w:div>
    <w:div w:id="19979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173D900E7A543BC33189B6049FB5B" ma:contentTypeVersion="13" ma:contentTypeDescription="Create a new document." ma:contentTypeScope="" ma:versionID="4b427eb509454443e2a3e7f29564c6b0">
  <xsd:schema xmlns:xsd="http://www.w3.org/2001/XMLSchema" xmlns:xs="http://www.w3.org/2001/XMLSchema" xmlns:p="http://schemas.microsoft.com/office/2006/metadata/properties" xmlns:ns3="3af078b7-2790-4b6a-bce6-e9eabb4cbe6c" xmlns:ns4="39ebd40c-6560-4b68-b582-5c2afbc37499" targetNamespace="http://schemas.microsoft.com/office/2006/metadata/properties" ma:root="true" ma:fieldsID="8912c0d55a497c590fa815c213781016" ns3:_="" ns4:_="">
    <xsd:import namespace="3af078b7-2790-4b6a-bce6-e9eabb4cbe6c"/>
    <xsd:import namespace="39ebd40c-6560-4b68-b582-5c2afbc374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78b7-2790-4b6a-bce6-e9eabb4cb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bd40c-6560-4b68-b582-5c2afbc374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DA14-C9A4-4B18-8755-5227D69460F9}">
  <ds:schemaRefs>
    <ds:schemaRef ds:uri="http://schemas.microsoft.com/sharepoint/v3/contenttype/forms"/>
  </ds:schemaRefs>
</ds:datastoreItem>
</file>

<file path=customXml/itemProps2.xml><?xml version="1.0" encoding="utf-8"?>
<ds:datastoreItem xmlns:ds="http://schemas.openxmlformats.org/officeDocument/2006/customXml" ds:itemID="{8A72BC59-3DFB-4C31-A7D4-6647141518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f078b7-2790-4b6a-bce6-e9eabb4cbe6c"/>
    <ds:schemaRef ds:uri="39ebd40c-6560-4b68-b582-5c2afbc37499"/>
    <ds:schemaRef ds:uri="http://www.w3.org/XML/1998/namespace"/>
    <ds:schemaRef ds:uri="http://purl.org/dc/dcmitype/"/>
  </ds:schemaRefs>
</ds:datastoreItem>
</file>

<file path=customXml/itemProps3.xml><?xml version="1.0" encoding="utf-8"?>
<ds:datastoreItem xmlns:ds="http://schemas.openxmlformats.org/officeDocument/2006/customXml" ds:itemID="{306E52E8-D832-4FA4-B2CE-F6D47E05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078b7-2790-4b6a-bce6-e9eabb4cbe6c"/>
    <ds:schemaRef ds:uri="39ebd40c-6560-4b68-b582-5c2afbc37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43B4B-2A0F-450B-A439-3446ED0B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Pundek</dc:creator>
  <cp:lastModifiedBy>Pinsent Masons</cp:lastModifiedBy>
  <cp:revision>3</cp:revision>
  <dcterms:created xsi:type="dcterms:W3CDTF">2020-09-22T18:35:00Z</dcterms:created>
  <dcterms:modified xsi:type="dcterms:W3CDTF">2020-09-22T18:37:00Z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0x01010048C173D900E7A543BC33189B6049FB5B</vt:lpwstr>
  </property>
</Properties>
</file>