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77FF8" w14:textId="06649E0F"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UK NATIONAL HOLOCAUST MEMORIAL AND LEARNING CENTRE</w:t>
      </w:r>
    </w:p>
    <w:p w14:paraId="5D1057BA" w14:textId="4D29AA05"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PUBLIC INQUIRY</w:t>
      </w:r>
    </w:p>
    <w:p w14:paraId="526C5609" w14:textId="05A14B51"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INTRODUCTORY PRESENTATION</w:t>
      </w:r>
    </w:p>
    <w:p w14:paraId="17D30B1D" w14:textId="3F84C871" w:rsidR="0005742C" w:rsidRDefault="00781EA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OCTOBER</w:t>
      </w:r>
      <w:r w:rsidR="007642F4">
        <w:rPr>
          <w:rFonts w:ascii="Gill Sans Nova Light" w:hAnsi="Gill Sans Nova Light" w:cstheme="majorHAnsi"/>
          <w:color w:val="000000" w:themeColor="text1"/>
          <w:sz w:val="24"/>
          <w:szCs w:val="24"/>
        </w:rPr>
        <w:t xml:space="preserve"> </w:t>
      </w:r>
      <w:r w:rsidR="00CA6D61">
        <w:rPr>
          <w:rFonts w:ascii="Gill Sans Nova Light" w:hAnsi="Gill Sans Nova Light" w:cstheme="majorHAnsi"/>
          <w:color w:val="000000" w:themeColor="text1"/>
          <w:sz w:val="24"/>
          <w:szCs w:val="24"/>
        </w:rPr>
        <w:t>06</w:t>
      </w:r>
      <w:r w:rsidR="0005742C">
        <w:rPr>
          <w:rFonts w:ascii="Gill Sans Nova Light" w:hAnsi="Gill Sans Nova Light" w:cstheme="majorHAnsi"/>
          <w:color w:val="000000" w:themeColor="text1"/>
          <w:sz w:val="24"/>
          <w:szCs w:val="24"/>
        </w:rPr>
        <w:t xml:space="preserve"> 2020 </w:t>
      </w:r>
    </w:p>
    <w:p w14:paraId="7D7FFB13" w14:textId="20BEE4CE" w:rsidR="0005742C" w:rsidRDefault="0005742C">
      <w:pPr>
        <w:rPr>
          <w:rFonts w:ascii="Gill Sans Nova Light" w:hAnsi="Gill Sans Nova Light" w:cstheme="majorHAnsi"/>
          <w:color w:val="000000" w:themeColor="text1"/>
          <w:sz w:val="24"/>
          <w:szCs w:val="24"/>
        </w:rPr>
      </w:pPr>
    </w:p>
    <w:p w14:paraId="15E4D959" w14:textId="7CBF2554"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ORDER OF SPEAKERS</w:t>
      </w:r>
    </w:p>
    <w:p w14:paraId="4C080253" w14:textId="0085C1A0"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 xml:space="preserve">1, </w:t>
      </w:r>
      <w:r w:rsidRPr="00153434">
        <w:rPr>
          <w:rFonts w:ascii="Gill Sans Nova Light" w:hAnsi="Gill Sans Nova Light" w:cstheme="majorHAnsi"/>
          <w:color w:val="000000" w:themeColor="text1"/>
          <w:sz w:val="24"/>
          <w:szCs w:val="24"/>
          <w:highlight w:val="cyan"/>
        </w:rPr>
        <w:t>David Adjaye – Overview</w:t>
      </w:r>
      <w:r w:rsidR="00153434" w:rsidRPr="00153434">
        <w:rPr>
          <w:rFonts w:ascii="Gill Sans Nova Light" w:hAnsi="Gill Sans Nova Light" w:cstheme="majorHAnsi"/>
          <w:color w:val="000000" w:themeColor="text1"/>
          <w:sz w:val="24"/>
          <w:szCs w:val="24"/>
          <w:highlight w:val="cyan"/>
        </w:rPr>
        <w:t xml:space="preserve"> </w:t>
      </w:r>
    </w:p>
    <w:p w14:paraId="221073A3" w14:textId="2661CFEC"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 xml:space="preserve">2, </w:t>
      </w:r>
      <w:r w:rsidRPr="00153434">
        <w:rPr>
          <w:rFonts w:ascii="Gill Sans Nova Light" w:hAnsi="Gill Sans Nova Light" w:cstheme="majorHAnsi"/>
          <w:color w:val="000000" w:themeColor="text1"/>
          <w:sz w:val="24"/>
          <w:szCs w:val="24"/>
          <w:highlight w:val="green"/>
        </w:rPr>
        <w:t>Donncha O’Shea – Landscape</w:t>
      </w:r>
      <w:r w:rsidR="00153434" w:rsidRPr="00153434">
        <w:rPr>
          <w:rFonts w:ascii="Gill Sans Nova Light" w:hAnsi="Gill Sans Nova Light" w:cstheme="majorHAnsi"/>
          <w:color w:val="000000" w:themeColor="text1"/>
          <w:sz w:val="24"/>
          <w:szCs w:val="24"/>
          <w:highlight w:val="green"/>
        </w:rPr>
        <w:t xml:space="preserve"> </w:t>
      </w:r>
    </w:p>
    <w:p w14:paraId="10AE1768" w14:textId="11725E70"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 xml:space="preserve">3, </w:t>
      </w:r>
      <w:r w:rsidRPr="00153434">
        <w:rPr>
          <w:rFonts w:ascii="Gill Sans Nova Light" w:hAnsi="Gill Sans Nova Light" w:cstheme="majorHAnsi"/>
          <w:color w:val="000000" w:themeColor="text1"/>
          <w:sz w:val="24"/>
          <w:szCs w:val="24"/>
          <w:highlight w:val="yellow"/>
        </w:rPr>
        <w:t>Asa Bruno – Memorial</w:t>
      </w:r>
      <w:r w:rsidR="00153434" w:rsidRPr="00153434">
        <w:rPr>
          <w:rFonts w:ascii="Gill Sans Nova Light" w:hAnsi="Gill Sans Nova Light" w:cstheme="majorHAnsi"/>
          <w:color w:val="000000" w:themeColor="text1"/>
          <w:sz w:val="24"/>
          <w:szCs w:val="24"/>
          <w:highlight w:val="yellow"/>
        </w:rPr>
        <w:t xml:space="preserve"> </w:t>
      </w:r>
    </w:p>
    <w:p w14:paraId="47DFA0A9" w14:textId="6B9DBB86" w:rsidR="0005742C" w:rsidRDefault="0005742C">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 xml:space="preserve">4, </w:t>
      </w:r>
      <w:r w:rsidRPr="00153434">
        <w:rPr>
          <w:rFonts w:ascii="Gill Sans Nova Light" w:hAnsi="Gill Sans Nova Light" w:cstheme="majorHAnsi"/>
          <w:color w:val="000000" w:themeColor="text1"/>
          <w:sz w:val="24"/>
          <w:szCs w:val="24"/>
          <w:highlight w:val="magenta"/>
        </w:rPr>
        <w:t>Stephen Green</w:t>
      </w:r>
      <w:r w:rsidR="009632D1">
        <w:rPr>
          <w:rFonts w:ascii="Gill Sans Nova Light" w:hAnsi="Gill Sans Nova Light" w:cstheme="majorHAnsi"/>
          <w:color w:val="000000" w:themeColor="text1"/>
          <w:sz w:val="24"/>
          <w:szCs w:val="24"/>
          <w:highlight w:val="magenta"/>
        </w:rPr>
        <w:t>berg</w:t>
      </w:r>
      <w:r w:rsidRPr="00153434">
        <w:rPr>
          <w:rFonts w:ascii="Gill Sans Nova Light" w:hAnsi="Gill Sans Nova Light" w:cstheme="majorHAnsi"/>
          <w:color w:val="000000" w:themeColor="text1"/>
          <w:sz w:val="24"/>
          <w:szCs w:val="24"/>
          <w:highlight w:val="magenta"/>
        </w:rPr>
        <w:t xml:space="preserve"> – Exhibition Content</w:t>
      </w:r>
      <w:r w:rsidR="00153434" w:rsidRPr="00153434">
        <w:rPr>
          <w:rFonts w:ascii="Gill Sans Nova Light" w:hAnsi="Gill Sans Nova Light" w:cstheme="majorHAnsi"/>
          <w:color w:val="000000" w:themeColor="text1"/>
          <w:sz w:val="24"/>
          <w:szCs w:val="24"/>
          <w:highlight w:val="magenta"/>
        </w:rPr>
        <w:t xml:space="preserve"> </w:t>
      </w:r>
    </w:p>
    <w:p w14:paraId="2C8A0F59" w14:textId="77777777" w:rsidR="0005742C" w:rsidRDefault="0005742C">
      <w:pPr>
        <w:rPr>
          <w:rFonts w:ascii="Gill Sans Nova Light" w:hAnsi="Gill Sans Nova Light" w:cstheme="majorHAnsi"/>
          <w:color w:val="000000" w:themeColor="text1"/>
          <w:sz w:val="24"/>
          <w:szCs w:val="24"/>
        </w:rPr>
      </w:pPr>
    </w:p>
    <w:p w14:paraId="21DB4DD8" w14:textId="77777777" w:rsidR="0005742C" w:rsidRDefault="0005742C">
      <w:pPr>
        <w:rPr>
          <w:rFonts w:ascii="Gill Sans Nova Light" w:hAnsi="Gill Sans Nova Light" w:cstheme="majorHAnsi"/>
          <w:color w:val="000000" w:themeColor="text1"/>
          <w:sz w:val="24"/>
          <w:szCs w:val="24"/>
        </w:rPr>
      </w:pPr>
    </w:p>
    <w:p w14:paraId="1B8ED28B" w14:textId="77777777" w:rsidR="0005742C" w:rsidRDefault="0005742C">
      <w:pPr>
        <w:rPr>
          <w:rFonts w:ascii="Gill Sans Nova Light" w:hAnsi="Gill Sans Nova Light" w:cstheme="majorHAnsi"/>
          <w:color w:val="000000" w:themeColor="text1"/>
          <w:sz w:val="24"/>
          <w:szCs w:val="24"/>
        </w:rPr>
      </w:pPr>
    </w:p>
    <w:p w14:paraId="37319A1B" w14:textId="77777777" w:rsidR="0005742C" w:rsidRDefault="0005742C">
      <w:pPr>
        <w:rPr>
          <w:rFonts w:ascii="Gill Sans Nova Light" w:hAnsi="Gill Sans Nova Light" w:cstheme="majorHAnsi"/>
          <w:color w:val="000000" w:themeColor="text1"/>
          <w:sz w:val="24"/>
          <w:szCs w:val="24"/>
        </w:rPr>
      </w:pPr>
    </w:p>
    <w:p w14:paraId="4C9A5099" w14:textId="77777777" w:rsidR="0005742C" w:rsidRDefault="0005742C">
      <w:pPr>
        <w:rPr>
          <w:rFonts w:ascii="Gill Sans Nova Light" w:hAnsi="Gill Sans Nova Light" w:cstheme="majorHAnsi"/>
          <w:color w:val="000000" w:themeColor="text1"/>
          <w:sz w:val="24"/>
          <w:szCs w:val="24"/>
        </w:rPr>
      </w:pPr>
    </w:p>
    <w:p w14:paraId="3A4E80E2" w14:textId="77777777" w:rsidR="00153434" w:rsidRDefault="00153434">
      <w:pPr>
        <w:rPr>
          <w:rFonts w:ascii="Gill Sans Nova Light" w:hAnsi="Gill Sans Nova Light" w:cstheme="majorHAnsi"/>
          <w:color w:val="000000" w:themeColor="text1"/>
          <w:sz w:val="24"/>
          <w:szCs w:val="24"/>
        </w:rPr>
      </w:pPr>
    </w:p>
    <w:p w14:paraId="5943304E" w14:textId="77777777" w:rsidR="0005742C" w:rsidRDefault="0005742C">
      <w:pPr>
        <w:rPr>
          <w:rFonts w:ascii="Gill Sans Nova Light" w:hAnsi="Gill Sans Nova Light" w:cstheme="majorHAnsi"/>
          <w:color w:val="000000" w:themeColor="text1"/>
          <w:sz w:val="24"/>
          <w:szCs w:val="24"/>
        </w:rPr>
      </w:pPr>
    </w:p>
    <w:p w14:paraId="169C2E2E" w14:textId="26B783D2" w:rsidR="0005742C" w:rsidRDefault="0005742C">
      <w:pPr>
        <w:rPr>
          <w:rFonts w:ascii="Gill Sans Nova Light" w:hAnsi="Gill Sans Nova Light" w:cstheme="majorHAnsi"/>
          <w:color w:val="000000" w:themeColor="text1"/>
          <w:sz w:val="24"/>
          <w:szCs w:val="24"/>
        </w:rPr>
      </w:pPr>
    </w:p>
    <w:p w14:paraId="6948CAA1" w14:textId="28927D4C" w:rsidR="00A64D9C" w:rsidRDefault="00A64D9C">
      <w:pPr>
        <w:rPr>
          <w:rFonts w:ascii="Gill Sans Nova Light" w:hAnsi="Gill Sans Nova Light" w:cstheme="majorHAnsi"/>
          <w:color w:val="000000" w:themeColor="text1"/>
          <w:sz w:val="24"/>
          <w:szCs w:val="24"/>
        </w:rPr>
      </w:pPr>
    </w:p>
    <w:p w14:paraId="16DD9B49" w14:textId="4E9B0EB8" w:rsidR="00A64D9C" w:rsidRDefault="00A64D9C">
      <w:pPr>
        <w:rPr>
          <w:rFonts w:ascii="Gill Sans Nova Light" w:hAnsi="Gill Sans Nova Light" w:cstheme="majorHAnsi"/>
          <w:color w:val="000000" w:themeColor="text1"/>
          <w:sz w:val="24"/>
          <w:szCs w:val="24"/>
        </w:rPr>
      </w:pPr>
    </w:p>
    <w:p w14:paraId="27E88E9E" w14:textId="77777777" w:rsidR="00E61E5A" w:rsidRDefault="00E61E5A">
      <w:pPr>
        <w:rPr>
          <w:rFonts w:ascii="Gill Sans Nova Light" w:hAnsi="Gill Sans Nova Light" w:cstheme="majorHAnsi"/>
          <w:color w:val="000000" w:themeColor="text1"/>
          <w:sz w:val="24"/>
          <w:szCs w:val="24"/>
        </w:rPr>
      </w:pPr>
    </w:p>
    <w:p w14:paraId="37ED759F" w14:textId="1D2FFB28" w:rsidR="00444CD9" w:rsidRDefault="00444CD9">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br w:type="page"/>
      </w:r>
    </w:p>
    <w:p w14:paraId="1FB82922" w14:textId="77777777" w:rsidR="005924D6" w:rsidRPr="00A71616" w:rsidRDefault="005924D6" w:rsidP="005924D6">
      <w:pPr>
        <w:spacing w:before="240" w:after="240" w:line="276" w:lineRule="auto"/>
        <w:rPr>
          <w:rFonts w:ascii="Gill Sans Nova Light" w:eastAsia="Gill Sans" w:hAnsi="Gill Sans Nova Light" w:cs="Gill Sans"/>
          <w:sz w:val="24"/>
          <w:szCs w:val="24"/>
          <w:highlight w:val="cyan"/>
          <w:lang w:val="en" w:eastAsia="en-GB"/>
        </w:rPr>
      </w:pPr>
      <w:r w:rsidRPr="00A71616">
        <w:rPr>
          <w:rFonts w:ascii="Gill Sans Nova Light" w:eastAsia="Gill Sans" w:hAnsi="Gill Sans Nova Light" w:cs="Gill Sans"/>
          <w:sz w:val="24"/>
          <w:szCs w:val="24"/>
          <w:highlight w:val="cyan"/>
          <w:lang w:val="en" w:eastAsia="en-GB"/>
        </w:rPr>
        <w:lastRenderedPageBreak/>
        <w:t>1 – Title slide</w:t>
      </w:r>
    </w:p>
    <w:p w14:paraId="4059CF24" w14:textId="3E500AB9" w:rsidR="005924D6" w:rsidRP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2 - concept sketch</w:t>
      </w:r>
    </w:p>
    <w:p w14:paraId="21EC186F" w14:textId="6E3EAEFE"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 xml:space="preserve">My name is Sir David </w:t>
      </w:r>
      <w:proofErr w:type="gramStart"/>
      <w:r w:rsidRPr="005924D6">
        <w:rPr>
          <w:rFonts w:ascii="Gill Sans Nova Light" w:eastAsia="Gill Sans" w:hAnsi="Gill Sans Nova Light" w:cs="Gill Sans"/>
          <w:sz w:val="24"/>
          <w:szCs w:val="24"/>
          <w:lang w:val="en" w:eastAsia="en-GB"/>
        </w:rPr>
        <w:t>Adjaye,</w:t>
      </w:r>
      <w:proofErr w:type="gramEnd"/>
      <w:r w:rsidRPr="005924D6">
        <w:rPr>
          <w:rFonts w:ascii="Gill Sans Nova Light" w:eastAsia="Gill Sans" w:hAnsi="Gill Sans Nova Light" w:cs="Gill Sans"/>
          <w:sz w:val="24"/>
          <w:szCs w:val="24"/>
          <w:lang w:val="en" w:eastAsia="en-GB"/>
        </w:rPr>
        <w:t xml:space="preserve"> I am the Founder &amp; Principal of Adjaye Associates, an international architectural practice. In October 2017, Adjaye Associates, Ron Arad Architects and Gustafson Porter +Bowman were unanimously selected as the winning design team for the UK National Holocaust Memorial and Learning Centre. From the competition stage, our team has been driven by the conviction that this memorial &amp; learning centre is a crucial civic asset for Britain’s future generations—that there is a paramount importance in a society acknowledging its mistakes. As reflected in our winning proposal, we are driven by the ambition to reveal the complex layers of the Holocaust story as it relates to British history so that future generations </w:t>
      </w:r>
      <w:r w:rsidR="0037576B" w:rsidRPr="005924D6">
        <w:rPr>
          <w:rFonts w:ascii="Gill Sans Nova Light" w:eastAsia="Gill Sans" w:hAnsi="Gill Sans Nova Light" w:cs="Gill Sans"/>
          <w:sz w:val="24"/>
          <w:szCs w:val="24"/>
          <w:lang w:val="en" w:eastAsia="en-GB"/>
        </w:rPr>
        <w:t>can</w:t>
      </w:r>
      <w:r w:rsidRPr="005924D6">
        <w:rPr>
          <w:rFonts w:ascii="Gill Sans Nova Light" w:eastAsia="Gill Sans" w:hAnsi="Gill Sans Nova Light" w:cs="Gill Sans"/>
          <w:sz w:val="24"/>
          <w:szCs w:val="24"/>
          <w:lang w:val="en" w:eastAsia="en-GB"/>
        </w:rPr>
        <w:t xml:space="preserve"> reflect, mourn and learn.</w:t>
      </w:r>
    </w:p>
    <w:p w14:paraId="5ED66D3B"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3 - site today</w:t>
      </w:r>
    </w:p>
    <w:p w14:paraId="291F00D9" w14:textId="75CC340A"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With this ambition in mind, I believe wholeheartedly that the location of the Memorial and Learning Centre is</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profoundly appropriate.  Sited in Victoria Tower Gardens in the shadow of Parliament, the project’s unique position is central to the history of London, the nation as well as the wider world. Sitting adjacent to the Palace of Westminster, it emphasizes its importance as a public space in dialogue</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 xml:space="preserve">with its cultural, </w:t>
      </w:r>
      <w:r w:rsidR="0037576B" w:rsidRPr="005924D6">
        <w:rPr>
          <w:rFonts w:ascii="Gill Sans Nova Light" w:eastAsia="Gill Sans" w:hAnsi="Gill Sans Nova Light" w:cs="Gill Sans"/>
          <w:sz w:val="24"/>
          <w:szCs w:val="24"/>
          <w:lang w:val="en" w:eastAsia="en-GB"/>
        </w:rPr>
        <w:t>political,</w:t>
      </w:r>
      <w:r w:rsidRPr="005924D6">
        <w:rPr>
          <w:rFonts w:ascii="Gill Sans Nova Light" w:eastAsia="Gill Sans" w:hAnsi="Gill Sans Nova Light" w:cs="Gill Sans"/>
          <w:sz w:val="24"/>
          <w:szCs w:val="24"/>
          <w:lang w:val="en" w:eastAsia="en-GB"/>
        </w:rPr>
        <w:t xml:space="preserve"> and historic surroundings. </w:t>
      </w:r>
    </w:p>
    <w:p w14:paraId="42976B27"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4 – Surrounding features</w:t>
      </w:r>
    </w:p>
    <w:p w14:paraId="1F6AC84C" w14:textId="35F567E2" w:rsidR="005924D6" w:rsidRDefault="0037576B"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Furthermore,</w:t>
      </w:r>
      <w:r w:rsidR="005924D6" w:rsidRPr="005924D6">
        <w:rPr>
          <w:rFonts w:ascii="Gill Sans Nova Light" w:eastAsia="Gill Sans" w:hAnsi="Gill Sans Nova Light" w:cs="Gill Sans"/>
          <w:sz w:val="24"/>
          <w:szCs w:val="24"/>
          <w:lang w:val="en" w:eastAsia="en-GB"/>
        </w:rPr>
        <w:t xml:space="preserve"> with its proximity to Parliament—the home</w:t>
      </w:r>
      <w:r w:rsidR="005924D6">
        <w:rPr>
          <w:rFonts w:ascii="Gill Sans Nova Light" w:eastAsia="Gill Sans" w:hAnsi="Gill Sans Nova Light" w:cs="Gill Sans"/>
          <w:sz w:val="24"/>
          <w:szCs w:val="24"/>
          <w:lang w:val="en" w:eastAsia="en-GB"/>
        </w:rPr>
        <w:t xml:space="preserve"> </w:t>
      </w:r>
      <w:r w:rsidR="005924D6" w:rsidRPr="005924D6">
        <w:rPr>
          <w:rFonts w:ascii="Gill Sans Nova Light" w:eastAsia="Gill Sans" w:hAnsi="Gill Sans Nova Light" w:cs="Gill Sans"/>
          <w:sz w:val="24"/>
          <w:szCs w:val="24"/>
          <w:lang w:val="en" w:eastAsia="en-GB"/>
        </w:rPr>
        <w:t>of one of the world’s oldest democracies—the proposed</w:t>
      </w:r>
      <w:r w:rsidR="005924D6">
        <w:rPr>
          <w:rFonts w:ascii="Gill Sans Nova Light" w:eastAsia="Gill Sans" w:hAnsi="Gill Sans Nova Light" w:cs="Gill Sans"/>
          <w:sz w:val="24"/>
          <w:szCs w:val="24"/>
          <w:lang w:val="en" w:eastAsia="en-GB"/>
        </w:rPr>
        <w:t xml:space="preserve"> </w:t>
      </w:r>
      <w:r w:rsidR="005924D6" w:rsidRPr="005924D6">
        <w:rPr>
          <w:rFonts w:ascii="Gill Sans Nova Light" w:eastAsia="Gill Sans" w:hAnsi="Gill Sans Nova Light" w:cs="Gill Sans"/>
          <w:sz w:val="24"/>
          <w:szCs w:val="24"/>
          <w:lang w:val="en" w:eastAsia="en-GB"/>
        </w:rPr>
        <w:t>site serves as a visual reminder of the dangers that arise when civil society and democracy is subverted.  I believe the Memorial and Learning Centre’s relationship</w:t>
      </w:r>
      <w:r w:rsidR="005924D6">
        <w:rPr>
          <w:rFonts w:ascii="Gill Sans Nova Light" w:eastAsia="Gill Sans" w:hAnsi="Gill Sans Nova Light" w:cs="Gill Sans"/>
          <w:sz w:val="24"/>
          <w:szCs w:val="24"/>
          <w:lang w:val="en" w:eastAsia="en-GB"/>
        </w:rPr>
        <w:t xml:space="preserve"> </w:t>
      </w:r>
      <w:r w:rsidR="005924D6" w:rsidRPr="005924D6">
        <w:rPr>
          <w:rFonts w:ascii="Gill Sans Nova Light" w:eastAsia="Gill Sans" w:hAnsi="Gill Sans Nova Light" w:cs="Gill Sans"/>
          <w:sz w:val="24"/>
          <w:szCs w:val="24"/>
          <w:lang w:val="en" w:eastAsia="en-GB"/>
        </w:rPr>
        <w:t xml:space="preserve">to parliament is therefore </w:t>
      </w:r>
      <w:proofErr w:type="gramStart"/>
      <w:r w:rsidR="005924D6" w:rsidRPr="005924D6">
        <w:rPr>
          <w:rFonts w:ascii="Gill Sans Nova Light" w:eastAsia="Gill Sans" w:hAnsi="Gill Sans Nova Light" w:cs="Gill Sans"/>
          <w:sz w:val="24"/>
          <w:szCs w:val="24"/>
          <w:lang w:val="en" w:eastAsia="en-GB"/>
        </w:rPr>
        <w:t>key</w:t>
      </w:r>
      <w:proofErr w:type="gramEnd"/>
      <w:r w:rsidR="005924D6" w:rsidRPr="005924D6">
        <w:rPr>
          <w:rFonts w:ascii="Gill Sans Nova Light" w:eastAsia="Gill Sans" w:hAnsi="Gill Sans Nova Light" w:cs="Gill Sans"/>
          <w:sz w:val="24"/>
          <w:szCs w:val="24"/>
          <w:lang w:val="en" w:eastAsia="en-GB"/>
        </w:rPr>
        <w:t xml:space="preserve"> to it becoming an enduring and powerful civic asset as well as a shared public reminder against intolerance, injustice and hatred. </w:t>
      </w:r>
    </w:p>
    <w:p w14:paraId="41152581"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5 – View of Proposed Site – Victoria Tower Gardens</w:t>
      </w:r>
    </w:p>
    <w:p w14:paraId="53FA6E41"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A key goal for the Memorial and Learning Centre has been to retain Victoria Tower Gardens as a public park affecting minimal green space to ensure the community’s continued enjoyment of the existing public amenities. It is my opinion that the design proposal intervenes respectfully ensuring that the architecture retains and enhances the park’s existing uses. Our team’s research into current uses, visitor demographics, and the existing memorials served as integral navigation tools to ensure our design resonated with and continued the existing commemorative theme of the park.</w:t>
      </w:r>
    </w:p>
    <w:p w14:paraId="01A92505"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6 – Victoria Tower Gardens Proposed Site Plan</w:t>
      </w:r>
      <w:r>
        <w:rPr>
          <w:rFonts w:ascii="Gill Sans Nova Light" w:eastAsia="Gill Sans" w:hAnsi="Gill Sans Nova Light" w:cs="Gill Sans"/>
          <w:sz w:val="24"/>
          <w:szCs w:val="24"/>
          <w:lang w:val="en" w:eastAsia="en-GB"/>
        </w:rPr>
        <w:t xml:space="preserve"> </w:t>
      </w:r>
    </w:p>
    <w:p w14:paraId="68B4B490" w14:textId="229F1382" w:rsidR="005924D6" w:rsidRP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lastRenderedPageBreak/>
        <w:t xml:space="preserve">Victoria Tower Gardens is stretched out along the Thames </w:t>
      </w:r>
      <w:r w:rsidR="0037576B" w:rsidRPr="005924D6">
        <w:rPr>
          <w:rFonts w:ascii="Gill Sans Nova Light" w:eastAsia="Gill Sans" w:hAnsi="Gill Sans Nova Light" w:cs="Gill Sans"/>
          <w:sz w:val="24"/>
          <w:szCs w:val="24"/>
          <w:lang w:val="en" w:eastAsia="en-GB"/>
        </w:rPr>
        <w:t>Embankment,</w:t>
      </w:r>
      <w:r w:rsidRPr="005924D6">
        <w:rPr>
          <w:rFonts w:ascii="Gill Sans Nova Light" w:eastAsia="Gill Sans" w:hAnsi="Gill Sans Nova Light" w:cs="Gill Sans"/>
          <w:sz w:val="24"/>
          <w:szCs w:val="24"/>
          <w:lang w:val="en" w:eastAsia="en-GB"/>
        </w:rPr>
        <w:t xml:space="preserve"> so visitors are more likely to enter from the north and south of the park on a route between the Houses of Parliament, Westminster Abbey and Tate Britain.</w:t>
      </w:r>
      <w:r w:rsidR="0037576B">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Most visitors will arrive at the circular entrance space facing the Pankhurst Memorial where they will encounter a new path which will curve diagonally through the park.</w:t>
      </w:r>
      <w:r w:rsidR="0037576B">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 xml:space="preserve">At the path’s mid-point, visitors will clearly see the side of the Buxton Memorial as they head towards the entrance gateway which provides access to the Holocaust Memorial </w:t>
      </w:r>
    </w:p>
    <w:p w14:paraId="3773BFB0"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 xml:space="preserve">The path taken is a journey through the gardens’ sequence of memorials to past injustices, The Pankhurst Memorial’s commemorates universal suffrage; Rodin’s Burghers of Calais acknowledges self-sacrifice in defeat and subsequent pardoning by the victorious Edward III and the Buxton Memorial which signifies the emancipation of slaves in the British Empire in 1834 and the role of British parliamentarians in the abolition campaign. </w:t>
      </w:r>
    </w:p>
    <w:p w14:paraId="4779EA59"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7 Model</w:t>
      </w:r>
    </w:p>
    <w:p w14:paraId="0CA799DE"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It is my belief that our design is a careful addition into Victoria Tower Gardens with the memorial embedded within the landscape, and the learning centre in turn embedded within the memorial.</w:t>
      </w:r>
    </w:p>
    <w:p w14:paraId="20F58CBB"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8 &amp; 9 – kiosk and playground</w:t>
      </w:r>
    </w:p>
    <w:p w14:paraId="21BE2C3B" w14:textId="6B805BCC"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Visitors arriving at the southernmost entrance of the site coming from Lambeth Bridge will encounter the redesigned playground and café area, with the Spicer Memorial repositioned in the background. This provides</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a physical separation to the Holocaust Memorial entrance beyond and bestows a social atmosphere between the playground and the proposed memorial’s civic role.</w:t>
      </w:r>
    </w:p>
    <w:p w14:paraId="621F72B4"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10 – entrance pavilion</w:t>
      </w:r>
    </w:p>
    <w:p w14:paraId="777FDF30" w14:textId="47CFA88A" w:rsidR="005924D6" w:rsidRP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 xml:space="preserve">The entrance pavilion serves as a conscious construct to assist pedestrian flow, alleviate congestion and ensure safety and security to the memorial and learning centre. It is also a transitional space that delicately prepares the visitor to leave their 21st century realities behind </w:t>
      </w:r>
      <w:r w:rsidR="0037576B" w:rsidRPr="005924D6">
        <w:rPr>
          <w:rFonts w:ascii="Gill Sans Nova Light" w:eastAsia="Gill Sans" w:hAnsi="Gill Sans Nova Light" w:cs="Gill Sans"/>
          <w:sz w:val="24"/>
          <w:szCs w:val="24"/>
          <w:lang w:val="en" w:eastAsia="en-GB"/>
        </w:rPr>
        <w:t>to</w:t>
      </w:r>
      <w:r w:rsidRPr="005924D6">
        <w:rPr>
          <w:rFonts w:ascii="Gill Sans Nova Light" w:eastAsia="Gill Sans" w:hAnsi="Gill Sans Nova Light" w:cs="Gill Sans"/>
          <w:sz w:val="24"/>
          <w:szCs w:val="24"/>
          <w:lang w:val="en" w:eastAsia="en-GB"/>
        </w:rPr>
        <w:t xml:space="preserve"> punctuate a clear beginning moment to their journey.  The transitional quality of this space is achieved by the geometry of the</w:t>
      </w:r>
      <w:r w:rsidR="0037576B">
        <w:rPr>
          <w:rFonts w:ascii="Gill Sans Nova Light" w:eastAsia="Gill Sans" w:hAnsi="Gill Sans Nova Light" w:cs="Gill Sans"/>
          <w:sz w:val="24"/>
          <w:szCs w:val="24"/>
          <w:lang w:val="en" w:eastAsia="en-GB"/>
        </w:rPr>
        <w:t xml:space="preserve"> </w:t>
      </w:r>
      <w:r w:rsidR="0037576B" w:rsidRPr="005924D6">
        <w:rPr>
          <w:rFonts w:ascii="Gill Sans Nova Light" w:eastAsia="Gill Sans" w:hAnsi="Gill Sans Nova Light" w:cs="Gill Sans"/>
          <w:sz w:val="24"/>
          <w:szCs w:val="24"/>
          <w:lang w:val="en" w:eastAsia="en-GB"/>
        </w:rPr>
        <w:t>pavilion</w:t>
      </w:r>
      <w:r w:rsidRPr="005924D6">
        <w:rPr>
          <w:rFonts w:ascii="Gill Sans Nova Light" w:eastAsia="Gill Sans" w:hAnsi="Gill Sans Nova Light" w:cs="Gill Sans"/>
          <w:sz w:val="24"/>
          <w:szCs w:val="24"/>
          <w:lang w:val="en" w:eastAsia="en-GB"/>
        </w:rPr>
        <w:t xml:space="preserve"> which guides you from darkness of the </w:t>
      </w:r>
    </w:p>
    <w:p w14:paraId="00F6F2BE"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proofErr w:type="gramStart"/>
      <w:r w:rsidRPr="005924D6">
        <w:rPr>
          <w:rFonts w:ascii="Gill Sans Nova Light" w:eastAsia="Gill Sans" w:hAnsi="Gill Sans Nova Light" w:cs="Gill Sans"/>
          <w:sz w:val="24"/>
          <w:szCs w:val="24"/>
          <w:lang w:val="en" w:eastAsia="en-GB"/>
        </w:rPr>
        <w:t>entrance</w:t>
      </w:r>
      <w:proofErr w:type="gramEnd"/>
      <w:r w:rsidRPr="005924D6">
        <w:rPr>
          <w:rFonts w:ascii="Gill Sans Nova Light" w:eastAsia="Gill Sans" w:hAnsi="Gill Sans Nova Light" w:cs="Gill Sans"/>
          <w:sz w:val="24"/>
          <w:szCs w:val="24"/>
          <w:lang w:val="en" w:eastAsia="en-GB"/>
        </w:rPr>
        <w:t xml:space="preserve"> into the light of the courtyard therefore the chosen materials are intended to be durable and convey a sense of permanence.</w:t>
      </w:r>
    </w:p>
    <w:p w14:paraId="68CD1CDF" w14:textId="77777777"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 xml:space="preserve">Slide 11 - material palette – entrance </w:t>
      </w:r>
      <w:proofErr w:type="gramStart"/>
      <w:r w:rsidRPr="00A71616">
        <w:rPr>
          <w:rFonts w:ascii="Gill Sans Nova Light" w:eastAsia="Gill Sans" w:hAnsi="Gill Sans Nova Light" w:cs="Gill Sans"/>
          <w:sz w:val="24"/>
          <w:szCs w:val="24"/>
          <w:highlight w:val="cyan"/>
          <w:lang w:val="en" w:eastAsia="en-GB"/>
        </w:rPr>
        <w:t>pavilion</w:t>
      </w:r>
      <w:proofErr w:type="gramEnd"/>
    </w:p>
    <w:p w14:paraId="75187956" w14:textId="0436F54E"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 xml:space="preserve">The Holocaust Memorial comprises 3 primary materials – bronze, stainless steel, and stone. For the entrance pavilion, </w:t>
      </w:r>
      <w:r w:rsidR="006327D8" w:rsidRPr="006327D8">
        <w:rPr>
          <w:rFonts w:ascii="Gill Sans Nova Light" w:eastAsia="Gill Sans" w:hAnsi="Gill Sans Nova Light" w:cs="Gill Sans"/>
          <w:sz w:val="24"/>
          <w:szCs w:val="24"/>
          <w:lang w:val="en" w:eastAsia="en-GB"/>
        </w:rPr>
        <w:t>basalt stone blades are proposed for the exterior façade</w:t>
      </w:r>
      <w:r w:rsidRPr="005924D6">
        <w:rPr>
          <w:rFonts w:ascii="Gill Sans Nova Light" w:eastAsia="Gill Sans" w:hAnsi="Gill Sans Nova Light" w:cs="Gill Sans"/>
          <w:sz w:val="24"/>
          <w:szCs w:val="24"/>
          <w:lang w:val="en" w:eastAsia="en-GB"/>
        </w:rPr>
        <w:t>. It</w:t>
      </w:r>
      <w:r w:rsidR="0037576B">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 xml:space="preserve">takes </w:t>
      </w:r>
      <w:r w:rsidRPr="005924D6">
        <w:rPr>
          <w:rFonts w:ascii="Gill Sans Nova Light" w:eastAsia="Gill Sans" w:hAnsi="Gill Sans Nova Light" w:cs="Gill Sans"/>
          <w:sz w:val="24"/>
          <w:szCs w:val="24"/>
          <w:lang w:val="en" w:eastAsia="en-GB"/>
        </w:rPr>
        <w:lastRenderedPageBreak/>
        <w:t>reference from the existing dark slate rooves of the buildings in the vicinity and the somber, weathered look of the surrounding stone buildings. The gravity of the memorial is expressed through its dark-toned materiality which allows Parliament to continue to shine</w:t>
      </w:r>
      <w:r w:rsidR="0037576B">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 xml:space="preserve">as the predominant civic beacon. </w:t>
      </w:r>
    </w:p>
    <w:p w14:paraId="7BA6B213" w14:textId="3FB88BE4"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12-Memorial Courtyard</w:t>
      </w:r>
      <w:r w:rsidR="0037576B">
        <w:rPr>
          <w:rFonts w:ascii="Gill Sans Nova Light" w:eastAsia="Gill Sans" w:hAnsi="Gill Sans Nova Light" w:cs="Gill Sans"/>
          <w:sz w:val="24"/>
          <w:szCs w:val="24"/>
          <w:highlight w:val="cyan"/>
          <w:lang w:val="en" w:eastAsia="en-GB"/>
        </w:rPr>
        <w:t xml:space="preserve"> day</w:t>
      </w:r>
    </w:p>
    <w:p w14:paraId="77C6B7B3" w14:textId="77777777" w:rsidR="0037576B"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The memorial courtyard— a garden within the Victoria Tower Gardens— is a contemplative space defined by a</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 xml:space="preserve">sloped terrace that forges a relationship between the entrance pavilion, memorial and learning centre. </w:t>
      </w:r>
    </w:p>
    <w:p w14:paraId="33BF8DBF" w14:textId="77777777" w:rsidR="0037576B" w:rsidRDefault="0037576B" w:rsidP="005924D6">
      <w:pPr>
        <w:spacing w:before="240" w:after="240" w:line="276" w:lineRule="auto"/>
        <w:rPr>
          <w:rFonts w:ascii="Gill Sans Nova Light" w:eastAsia="Gill Sans" w:hAnsi="Gill Sans Nova Light" w:cs="Gill Sans"/>
          <w:sz w:val="24"/>
          <w:szCs w:val="24"/>
          <w:lang w:val="en" w:eastAsia="en-GB"/>
        </w:rPr>
      </w:pPr>
      <w:r w:rsidRPr="0037576B">
        <w:rPr>
          <w:rFonts w:ascii="Gill Sans Nova Light" w:eastAsia="Gill Sans" w:hAnsi="Gill Sans Nova Light" w:cs="Gill Sans"/>
          <w:sz w:val="24"/>
          <w:szCs w:val="24"/>
          <w:highlight w:val="cyan"/>
          <w:lang w:val="en" w:eastAsia="en-GB"/>
        </w:rPr>
        <w:t>Slide 13 – Memorial Courtyard night</w:t>
      </w:r>
      <w:r>
        <w:rPr>
          <w:rFonts w:ascii="Gill Sans Nova Light" w:eastAsia="Gill Sans" w:hAnsi="Gill Sans Nova Light" w:cs="Gill Sans"/>
          <w:sz w:val="24"/>
          <w:szCs w:val="24"/>
          <w:lang w:val="en" w:eastAsia="en-GB"/>
        </w:rPr>
        <w:t xml:space="preserve"> </w:t>
      </w:r>
    </w:p>
    <w:p w14:paraId="60870DA5" w14:textId="77A94417" w:rsidR="0037576B"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 xml:space="preserve">Its position and design </w:t>
      </w:r>
      <w:r w:rsidR="0037576B" w:rsidRPr="005924D6">
        <w:rPr>
          <w:rFonts w:ascii="Gill Sans Nova Light" w:eastAsia="Gill Sans" w:hAnsi="Gill Sans Nova Light" w:cs="Gill Sans"/>
          <w:sz w:val="24"/>
          <w:szCs w:val="24"/>
          <w:lang w:val="en" w:eastAsia="en-GB"/>
        </w:rPr>
        <w:t>create</w:t>
      </w:r>
      <w:r w:rsidRPr="005924D6">
        <w:rPr>
          <w:rFonts w:ascii="Gill Sans Nova Light" w:eastAsia="Gill Sans" w:hAnsi="Gill Sans Nova Light" w:cs="Gill Sans"/>
          <w:sz w:val="24"/>
          <w:szCs w:val="24"/>
          <w:lang w:val="en" w:eastAsia="en-GB"/>
        </w:rPr>
        <w:t xml:space="preserve"> an environment where visitors can linger and offers a place of reflection before</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entering the memorial fins and starting the journey into</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the learning centre.</w:t>
      </w:r>
      <w:r>
        <w:rPr>
          <w:rFonts w:ascii="Gill Sans Nova Light" w:eastAsia="Gill Sans" w:hAnsi="Gill Sans Nova Light" w:cs="Gill Sans"/>
          <w:sz w:val="24"/>
          <w:szCs w:val="24"/>
          <w:lang w:val="en" w:eastAsia="en-GB"/>
        </w:rPr>
        <w:t xml:space="preserve"> </w:t>
      </w:r>
    </w:p>
    <w:p w14:paraId="2B102F3C" w14:textId="77777777" w:rsidR="0037576B" w:rsidRDefault="0037576B" w:rsidP="005924D6">
      <w:pPr>
        <w:spacing w:before="240" w:after="240" w:line="276" w:lineRule="auto"/>
        <w:rPr>
          <w:rFonts w:ascii="Gill Sans Nova Light" w:eastAsia="Gill Sans" w:hAnsi="Gill Sans Nova Light" w:cs="Gill Sans"/>
          <w:sz w:val="24"/>
          <w:szCs w:val="24"/>
          <w:lang w:val="en" w:eastAsia="en-GB"/>
        </w:rPr>
      </w:pPr>
      <w:r w:rsidRPr="0037576B">
        <w:rPr>
          <w:rFonts w:ascii="Gill Sans Nova Light" w:eastAsia="Gill Sans" w:hAnsi="Gill Sans Nova Light" w:cs="Gill Sans"/>
          <w:sz w:val="24"/>
          <w:szCs w:val="24"/>
          <w:highlight w:val="cyan"/>
          <w:lang w:val="en" w:eastAsia="en-GB"/>
        </w:rPr>
        <w:t>Slide 14 – descent</w:t>
      </w:r>
      <w:r>
        <w:rPr>
          <w:rFonts w:ascii="Gill Sans Nova Light" w:eastAsia="Gill Sans" w:hAnsi="Gill Sans Nova Light" w:cs="Gill Sans"/>
          <w:sz w:val="24"/>
          <w:szCs w:val="24"/>
          <w:lang w:val="en" w:eastAsia="en-GB"/>
        </w:rPr>
        <w:t xml:space="preserve"> </w:t>
      </w:r>
    </w:p>
    <w:p w14:paraId="7E391C81" w14:textId="33A60B83" w:rsidR="0037576B"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 xml:space="preserve">Upon arrival through the bronze fins, visitors </w:t>
      </w:r>
      <w:r w:rsidR="0037576B" w:rsidRPr="005924D6">
        <w:rPr>
          <w:rFonts w:ascii="Gill Sans Nova Light" w:eastAsia="Gill Sans" w:hAnsi="Gill Sans Nova Light" w:cs="Gill Sans"/>
          <w:sz w:val="24"/>
          <w:szCs w:val="24"/>
          <w:lang w:val="en" w:eastAsia="en-GB"/>
        </w:rPr>
        <w:t>enter</w:t>
      </w:r>
      <w:r w:rsidRPr="005924D6">
        <w:rPr>
          <w:rFonts w:ascii="Gill Sans Nova Light" w:eastAsia="Gill Sans" w:hAnsi="Gill Sans Nova Light" w:cs="Gill Sans"/>
          <w:sz w:val="24"/>
          <w:szCs w:val="24"/>
          <w:lang w:val="en" w:eastAsia="en-GB"/>
        </w:rPr>
        <w:t xml:space="preserve"> the Threshold space where they are orientated and ready to embark upon the educational journey ahead. </w:t>
      </w:r>
    </w:p>
    <w:p w14:paraId="69EC11AA" w14:textId="77777777" w:rsidR="0037576B" w:rsidRDefault="0037576B" w:rsidP="005924D6">
      <w:pPr>
        <w:spacing w:before="240" w:after="240" w:line="276" w:lineRule="auto"/>
        <w:rPr>
          <w:rFonts w:ascii="Gill Sans Nova Light" w:eastAsia="Gill Sans" w:hAnsi="Gill Sans Nova Light" w:cs="Gill Sans"/>
          <w:sz w:val="24"/>
          <w:szCs w:val="24"/>
          <w:lang w:val="en" w:eastAsia="en-GB"/>
        </w:rPr>
      </w:pPr>
      <w:r w:rsidRPr="0037576B">
        <w:rPr>
          <w:rFonts w:ascii="Gill Sans Nova Light" w:eastAsia="Gill Sans" w:hAnsi="Gill Sans Nova Light" w:cs="Gill Sans"/>
          <w:sz w:val="24"/>
          <w:szCs w:val="24"/>
          <w:highlight w:val="cyan"/>
          <w:lang w:val="en" w:eastAsia="en-GB"/>
        </w:rPr>
        <w:t>Slide 15 – Threshold</w:t>
      </w:r>
      <w:r>
        <w:rPr>
          <w:rFonts w:ascii="Gill Sans Nova Light" w:eastAsia="Gill Sans" w:hAnsi="Gill Sans Nova Light" w:cs="Gill Sans"/>
          <w:sz w:val="24"/>
          <w:szCs w:val="24"/>
          <w:lang w:val="en" w:eastAsia="en-GB"/>
        </w:rPr>
        <w:t xml:space="preserve"> </w:t>
      </w:r>
    </w:p>
    <w:p w14:paraId="7FA21D55" w14:textId="04147364"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This is marked by a suspended concrete blade wall that</w:t>
      </w:r>
      <w:r>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 xml:space="preserve">acts as a gateway into the exhibition spaces </w:t>
      </w:r>
      <w:proofErr w:type="gramStart"/>
      <w:r w:rsidR="0037576B" w:rsidRPr="005924D6">
        <w:rPr>
          <w:rFonts w:ascii="Gill Sans Nova Light" w:eastAsia="Gill Sans" w:hAnsi="Gill Sans Nova Light" w:cs="Gill Sans"/>
          <w:sz w:val="24"/>
          <w:szCs w:val="24"/>
          <w:lang w:val="en" w:eastAsia="en-GB"/>
        </w:rPr>
        <w:t>who’s</w:t>
      </w:r>
      <w:proofErr w:type="gramEnd"/>
      <w:r w:rsidRPr="005924D6">
        <w:rPr>
          <w:rFonts w:ascii="Gill Sans Nova Light" w:eastAsia="Gill Sans" w:hAnsi="Gill Sans Nova Light" w:cs="Gill Sans"/>
          <w:sz w:val="24"/>
          <w:szCs w:val="24"/>
          <w:lang w:val="en" w:eastAsia="en-GB"/>
        </w:rPr>
        <w:t xml:space="preserve"> the surface tonality oscillates between saturated greys and deep black as background for the information being presented.  </w:t>
      </w:r>
    </w:p>
    <w:p w14:paraId="7A253AA9" w14:textId="77777777" w:rsidR="0037576B" w:rsidRDefault="0037576B" w:rsidP="005924D6">
      <w:pPr>
        <w:spacing w:before="240" w:after="240" w:line="276" w:lineRule="auto"/>
        <w:rPr>
          <w:rFonts w:ascii="Gill Sans Nova Light" w:eastAsia="Gill Sans" w:hAnsi="Gill Sans Nova Light" w:cs="Gill Sans"/>
          <w:sz w:val="24"/>
          <w:szCs w:val="24"/>
          <w:lang w:val="en" w:eastAsia="en-GB"/>
        </w:rPr>
      </w:pPr>
      <w:r w:rsidRPr="0037576B">
        <w:rPr>
          <w:rFonts w:ascii="Gill Sans Nova Light" w:eastAsia="Gill Sans" w:hAnsi="Gill Sans Nova Light" w:cs="Gill Sans"/>
          <w:sz w:val="24"/>
          <w:szCs w:val="24"/>
          <w:highlight w:val="cyan"/>
          <w:lang w:val="en" w:eastAsia="en-GB"/>
        </w:rPr>
        <w:t>Slide 16 – Learning Centre</w:t>
      </w:r>
    </w:p>
    <w:p w14:paraId="2372C99D" w14:textId="069AC286"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5924D6">
        <w:rPr>
          <w:rFonts w:ascii="Gill Sans Nova Light" w:eastAsia="Gill Sans" w:hAnsi="Gill Sans Nova Light" w:cs="Gill Sans"/>
          <w:sz w:val="24"/>
          <w:szCs w:val="24"/>
          <w:lang w:val="en" w:eastAsia="en-GB"/>
        </w:rPr>
        <w:t>Through a careful sequencing of highly sensorial spaces, our design for the learning centre will, envelop users in the physical, intellectual, and emotional experience of the Holocaust and subsequent genocides.</w:t>
      </w:r>
    </w:p>
    <w:p w14:paraId="679D3A62" w14:textId="22CFE576" w:rsidR="005924D6" w:rsidRDefault="005924D6" w:rsidP="005924D6">
      <w:pPr>
        <w:spacing w:before="240" w:after="240" w:line="276" w:lineRule="auto"/>
        <w:rPr>
          <w:rFonts w:ascii="Gill Sans Nova Light" w:eastAsia="Gill Sans" w:hAnsi="Gill Sans Nova Light" w:cs="Gill Sans"/>
          <w:sz w:val="24"/>
          <w:szCs w:val="24"/>
          <w:lang w:val="en" w:eastAsia="en-GB"/>
        </w:rPr>
      </w:pPr>
      <w:r w:rsidRPr="00A71616">
        <w:rPr>
          <w:rFonts w:ascii="Gill Sans Nova Light" w:eastAsia="Gill Sans" w:hAnsi="Gill Sans Nova Light" w:cs="Gill Sans"/>
          <w:sz w:val="24"/>
          <w:szCs w:val="24"/>
          <w:highlight w:val="cyan"/>
          <w:lang w:val="en" w:eastAsia="en-GB"/>
        </w:rPr>
        <w:t>Slide 17- Aerial view</w:t>
      </w:r>
    </w:p>
    <w:p w14:paraId="7A646E2F" w14:textId="340078C7" w:rsidR="005924D6" w:rsidRDefault="005924D6" w:rsidP="005924D6">
      <w:pPr>
        <w:spacing w:before="240" w:after="240" w:line="276" w:lineRule="auto"/>
        <w:rPr>
          <w:rFonts w:ascii="Gill Sans Nova Light" w:eastAsia="Gill Sans" w:hAnsi="Gill Sans Nova Light" w:cs="Gill Sans"/>
          <w:sz w:val="24"/>
          <w:szCs w:val="24"/>
          <w:highlight w:val="cyan"/>
          <w:lang w:val="en" w:eastAsia="en-GB"/>
        </w:rPr>
      </w:pPr>
      <w:r w:rsidRPr="005924D6">
        <w:rPr>
          <w:rFonts w:ascii="Gill Sans Nova Light" w:eastAsia="Gill Sans" w:hAnsi="Gill Sans Nova Light" w:cs="Gill Sans"/>
          <w:sz w:val="24"/>
          <w:szCs w:val="24"/>
          <w:lang w:val="en" w:eastAsia="en-GB"/>
        </w:rPr>
        <w:t>Ultimately, the Memorial and Learning Centre was informed and guided by the viewpoint that as a park, Victoria Tower Gardens embodies Britain’s national conscience. What I mean by this is that we see the Memorial and Learning Centre as the final link to completing the historical narrative woven by the existing nearby monuments on the path. As an ensemble, the Memorial and Learning Centre integrates delicately within its urban landscape. From the Pankhurst Memorial to Rodin’s Burghers of Calais to</w:t>
      </w:r>
      <w:r w:rsidR="0037576B">
        <w:rPr>
          <w:rFonts w:ascii="Gill Sans Nova Light" w:eastAsia="Gill Sans" w:hAnsi="Gill Sans Nova Light" w:cs="Gill Sans"/>
          <w:sz w:val="24"/>
          <w:szCs w:val="24"/>
          <w:lang w:val="en" w:eastAsia="en-GB"/>
        </w:rPr>
        <w:t xml:space="preserve"> </w:t>
      </w:r>
      <w:r w:rsidRPr="005924D6">
        <w:rPr>
          <w:rFonts w:ascii="Gill Sans Nova Light" w:eastAsia="Gill Sans" w:hAnsi="Gill Sans Nova Light" w:cs="Gill Sans"/>
          <w:sz w:val="24"/>
          <w:szCs w:val="24"/>
          <w:lang w:val="en" w:eastAsia="en-GB"/>
        </w:rPr>
        <w:t>the Buxton Memorial, the park’s sequence of representative past injustices with the Holocaust Memorial cohesively weaves together to create a new national historic symbol.</w:t>
      </w:r>
    </w:p>
    <w:p w14:paraId="15A3CE36" w14:textId="77777777" w:rsidR="009632D1" w:rsidRPr="00153434"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highlight w:val="green"/>
        </w:rPr>
      </w:pPr>
      <w:r w:rsidRPr="00153434">
        <w:rPr>
          <w:rFonts w:ascii="Gill Sans Nova Light" w:hAnsi="Gill Sans Nova Light" w:cstheme="majorHAnsi"/>
          <w:color w:val="000000" w:themeColor="text1"/>
          <w:sz w:val="24"/>
          <w:szCs w:val="24"/>
          <w:highlight w:val="green"/>
        </w:rPr>
        <w:lastRenderedPageBreak/>
        <w:t xml:space="preserve">LANDSCAPE </w:t>
      </w:r>
    </w:p>
    <w:p w14:paraId="482AA870" w14:textId="77777777" w:rsidR="009632D1" w:rsidRPr="00153434"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highlight w:val="green"/>
        </w:rPr>
      </w:pPr>
    </w:p>
    <w:p w14:paraId="278C9AB8"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DONNCHA O SHEA – GUSTAFSON PORTER + BOWMAN</w:t>
      </w:r>
      <w:r>
        <w:rPr>
          <w:rFonts w:ascii="Gill Sans Nova Light" w:hAnsi="Gill Sans Nova Light" w:cstheme="majorHAnsi"/>
          <w:color w:val="000000" w:themeColor="text1"/>
          <w:sz w:val="24"/>
          <w:szCs w:val="24"/>
        </w:rPr>
        <w:t xml:space="preserve"> </w:t>
      </w:r>
    </w:p>
    <w:p w14:paraId="58184A00"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36DBD4F1"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2A84ED74"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18</w:t>
      </w:r>
      <w:r w:rsidRPr="00153434">
        <w:rPr>
          <w:rFonts w:ascii="Gill Sans Nova Light" w:hAnsi="Gill Sans Nova Light" w:cstheme="majorHAnsi"/>
          <w:color w:val="000000" w:themeColor="text1"/>
          <w:sz w:val="24"/>
          <w:szCs w:val="24"/>
          <w:highlight w:val="green"/>
        </w:rPr>
        <w:t xml:space="preserve"> – Landscape Masterplan (Rendered Plan)</w:t>
      </w:r>
    </w:p>
    <w:p w14:paraId="4896550E"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4A49D2BA"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My name is Donncha O’Shea and I am a Partner at Gustafson Porter + Bowman</w:t>
      </w:r>
    </w:p>
    <w:p w14:paraId="0D25FED8"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5AE4CB6" w14:textId="77777777" w:rsidR="009632D1" w:rsidRPr="003A1D12" w:rsidRDefault="009632D1" w:rsidP="009632D1">
      <w:pPr>
        <w:pStyle w:val="ListParagraph"/>
        <w:numPr>
          <w:ilvl w:val="0"/>
          <w:numId w:val="4"/>
        </w:numPr>
        <w:spacing w:line="276" w:lineRule="auto"/>
        <w:rPr>
          <w:rFonts w:ascii="Gill Sans Nova Light" w:hAnsi="Gill Sans Nova Light" w:cstheme="majorHAnsi"/>
          <w:color w:val="000000" w:themeColor="text1"/>
        </w:rPr>
      </w:pPr>
      <w:r w:rsidRPr="003A1D12">
        <w:rPr>
          <w:rFonts w:ascii="Gill Sans Nova Light" w:hAnsi="Gill Sans Nova Light" w:cstheme="majorHAnsi"/>
          <w:color w:val="000000" w:themeColor="text1"/>
        </w:rPr>
        <w:t xml:space="preserve">The starting point for the landscape masterplan concept was the strength in the simplicity of Victoria Tower Gardens and the need to retain the essence of this character </w:t>
      </w:r>
      <w:r>
        <w:rPr>
          <w:rFonts w:ascii="Gill Sans Nova Light" w:hAnsi="Gill Sans Nova Light" w:cstheme="majorHAnsi"/>
          <w:color w:val="000000" w:themeColor="text1"/>
        </w:rPr>
        <w:t xml:space="preserve">and its relationship to </w:t>
      </w:r>
      <w:r w:rsidRPr="003A1D12">
        <w:rPr>
          <w:rFonts w:ascii="Gill Sans Nova Light" w:hAnsi="Gill Sans Nova Light" w:cstheme="majorHAnsi"/>
          <w:color w:val="000000" w:themeColor="text1"/>
        </w:rPr>
        <w:t>the UK Holocaust Memorial</w:t>
      </w:r>
      <w:r>
        <w:rPr>
          <w:rFonts w:ascii="Gill Sans Nova Light" w:hAnsi="Gill Sans Nova Light" w:cstheme="majorHAnsi"/>
          <w:color w:val="000000" w:themeColor="text1"/>
        </w:rPr>
        <w:t xml:space="preserve"> and Learning Centre</w:t>
      </w:r>
      <w:r w:rsidRPr="003A1D12">
        <w:rPr>
          <w:rFonts w:ascii="Gill Sans Nova Light" w:hAnsi="Gill Sans Nova Light" w:cstheme="majorHAnsi"/>
          <w:color w:val="000000" w:themeColor="text1"/>
        </w:rPr>
        <w:t xml:space="preserve"> to it.</w:t>
      </w:r>
    </w:p>
    <w:p w14:paraId="0AC183FD"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3CF13848"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D0904EA" w14:textId="77777777" w:rsidR="009632D1" w:rsidRPr="003A1D12" w:rsidRDefault="009632D1" w:rsidP="009632D1">
      <w:pPr>
        <w:pStyle w:val="ListParagraph"/>
        <w:numPr>
          <w:ilvl w:val="0"/>
          <w:numId w:val="4"/>
        </w:numPr>
        <w:autoSpaceDE w:val="0"/>
        <w:autoSpaceDN w:val="0"/>
        <w:adjustRightInd w:val="0"/>
        <w:spacing w:line="240" w:lineRule="auto"/>
        <w:rPr>
          <w:rFonts w:ascii="Gill Sans Nova Light" w:hAnsi="Gill Sans Nova Light" w:cstheme="majorHAnsi"/>
          <w:color w:val="000000" w:themeColor="text1"/>
        </w:rPr>
      </w:pPr>
      <w:r w:rsidRPr="003A1D12">
        <w:rPr>
          <w:rFonts w:ascii="Gill Sans Nova Light" w:hAnsi="Gill Sans Nova Light" w:cstheme="majorHAnsi"/>
          <w:color w:val="000000" w:themeColor="text1"/>
        </w:rPr>
        <w:t xml:space="preserve">Victoria Tower Gardens is </w:t>
      </w:r>
      <w:r>
        <w:rPr>
          <w:rFonts w:ascii="Gill Sans Nova Light" w:hAnsi="Gill Sans Nova Light" w:cstheme="majorHAnsi"/>
          <w:color w:val="000000" w:themeColor="text1"/>
        </w:rPr>
        <w:t>almost</w:t>
      </w:r>
      <w:r w:rsidRPr="003A1D12">
        <w:rPr>
          <w:rFonts w:ascii="Gill Sans Nova Light" w:hAnsi="Gill Sans Nova Light" w:cstheme="majorHAnsi"/>
          <w:color w:val="000000" w:themeColor="text1"/>
        </w:rPr>
        <w:t xml:space="preserve"> 2.0ha, larger in scale than Trafalgar Square (1.2ha) and comparable in size to Grosvenor Square.  It benefits from being adjacent to the River </w:t>
      </w:r>
      <w:proofErr w:type="gramStart"/>
      <w:r w:rsidRPr="003A1D12">
        <w:rPr>
          <w:rFonts w:ascii="Gill Sans Nova Light" w:hAnsi="Gill Sans Nova Light" w:cstheme="majorHAnsi"/>
          <w:color w:val="000000" w:themeColor="text1"/>
        </w:rPr>
        <w:t>Thames,</w:t>
      </w:r>
      <w:proofErr w:type="gramEnd"/>
      <w:r w:rsidRPr="003A1D12">
        <w:rPr>
          <w:rFonts w:ascii="Gill Sans Nova Light" w:hAnsi="Gill Sans Nova Light" w:cstheme="majorHAnsi"/>
          <w:color w:val="000000" w:themeColor="text1"/>
        </w:rPr>
        <w:t xml:space="preserve"> and a ten minute walk to St James Park.</w:t>
      </w:r>
    </w:p>
    <w:p w14:paraId="2E0E47EC"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74E9E413" w14:textId="77777777" w:rsidR="009632D1" w:rsidRDefault="009632D1" w:rsidP="009632D1">
      <w:pPr>
        <w:pStyle w:val="ListParagraph"/>
        <w:numPr>
          <w:ilvl w:val="0"/>
          <w:numId w:val="4"/>
        </w:numPr>
        <w:autoSpaceDE w:val="0"/>
        <w:autoSpaceDN w:val="0"/>
        <w:adjustRightInd w:val="0"/>
        <w:spacing w:line="240" w:lineRule="auto"/>
        <w:rPr>
          <w:rFonts w:ascii="Gill Sans Nova Light" w:hAnsi="Gill Sans Nova Light" w:cstheme="majorHAnsi"/>
          <w:color w:val="000000" w:themeColor="text1"/>
        </w:rPr>
      </w:pPr>
      <w:r w:rsidRPr="003A1D12">
        <w:rPr>
          <w:rFonts w:ascii="Gill Sans Nova Light" w:hAnsi="Gill Sans Nova Light" w:cstheme="majorHAnsi"/>
          <w:color w:val="000000" w:themeColor="text1"/>
        </w:rPr>
        <w:t xml:space="preserve">As illustrated in the masterplan shown, we have maintained a predominantly soft landscape character through VTG, with an improved network of accessible routes and seating throughout to both </w:t>
      </w:r>
      <w:proofErr w:type="gramStart"/>
      <w:r w:rsidRPr="003A1D12">
        <w:rPr>
          <w:rFonts w:ascii="Gill Sans Nova Light" w:hAnsi="Gill Sans Nova Light" w:cstheme="majorHAnsi"/>
          <w:color w:val="000000" w:themeColor="text1"/>
        </w:rPr>
        <w:t>support</w:t>
      </w:r>
      <w:proofErr w:type="gramEnd"/>
      <w:r w:rsidRPr="003A1D12">
        <w:rPr>
          <w:rFonts w:ascii="Gill Sans Nova Light" w:hAnsi="Gill Sans Nova Light" w:cstheme="majorHAnsi"/>
          <w:color w:val="000000" w:themeColor="text1"/>
        </w:rPr>
        <w:t xml:space="preserve"> the strong commuter and visitor movement, while creating relaxing, separated spaces for all to pause and enjoy.</w:t>
      </w:r>
    </w:p>
    <w:p w14:paraId="4BDFA7B6" w14:textId="77777777" w:rsidR="009632D1" w:rsidRPr="00166217" w:rsidRDefault="009632D1" w:rsidP="009632D1">
      <w:pPr>
        <w:pStyle w:val="ListParagraph"/>
        <w:rPr>
          <w:rFonts w:ascii="Gill Sans Nova Light" w:hAnsi="Gill Sans Nova Light" w:cstheme="majorHAnsi"/>
          <w:color w:val="000000" w:themeColor="text1"/>
        </w:rPr>
      </w:pPr>
    </w:p>
    <w:p w14:paraId="5E31BFDE" w14:textId="1400FF47" w:rsidR="009632D1" w:rsidRPr="003A1D12" w:rsidRDefault="009632D1" w:rsidP="009632D1">
      <w:pPr>
        <w:pStyle w:val="ListParagraph"/>
        <w:numPr>
          <w:ilvl w:val="0"/>
          <w:numId w:val="4"/>
        </w:numPr>
        <w:autoSpaceDE w:val="0"/>
        <w:autoSpaceDN w:val="0"/>
        <w:adjustRightInd w:val="0"/>
        <w:spacing w:line="240" w:lineRule="auto"/>
        <w:rPr>
          <w:rFonts w:ascii="Gill Sans Nova Light" w:hAnsi="Gill Sans Nova Light" w:cstheme="majorHAnsi"/>
          <w:color w:val="000000" w:themeColor="text1"/>
        </w:rPr>
      </w:pPr>
      <w:r w:rsidRPr="003A1D12">
        <w:rPr>
          <w:rFonts w:ascii="Gill Sans Nova Light" w:hAnsi="Gill Sans Nova Light" w:cstheme="majorHAnsi"/>
          <w:color w:val="000000" w:themeColor="text1"/>
        </w:rPr>
        <w:t>The site specific and landscape focused design response was integral to the creation of a Memorial that identifies and personifies the weight and importance of the Holocaust.</w:t>
      </w:r>
      <w:r w:rsidR="00AB4B0E">
        <w:rPr>
          <w:rFonts w:ascii="Gill Sans Nova Light" w:hAnsi="Gill Sans Nova Light" w:cstheme="majorHAnsi"/>
          <w:color w:val="000000" w:themeColor="text1"/>
        </w:rPr>
        <w:t xml:space="preserve"> In our opinion t</w:t>
      </w:r>
      <w:r w:rsidRPr="003A1D12">
        <w:rPr>
          <w:rFonts w:ascii="Gill Sans Nova Light" w:hAnsi="Gill Sans Nova Light" w:cstheme="majorHAnsi"/>
          <w:color w:val="000000" w:themeColor="text1"/>
        </w:rPr>
        <w:t>he project is integrated within Victoria Tower Gardens, blending into its environment, while retaining the daily functions of the park for residents and visitors</w:t>
      </w:r>
    </w:p>
    <w:p w14:paraId="359A7DD1" w14:textId="77777777" w:rsidR="009632D1" w:rsidRPr="003A1D12" w:rsidRDefault="009632D1" w:rsidP="009632D1">
      <w:pPr>
        <w:pStyle w:val="ListParagraph"/>
        <w:autoSpaceDE w:val="0"/>
        <w:autoSpaceDN w:val="0"/>
        <w:adjustRightInd w:val="0"/>
        <w:spacing w:line="240" w:lineRule="auto"/>
        <w:ind w:left="360" w:firstLine="0"/>
        <w:rPr>
          <w:rFonts w:ascii="Gill Sans Nova Light" w:hAnsi="Gill Sans Nova Light" w:cstheme="majorHAnsi"/>
          <w:color w:val="000000" w:themeColor="text1"/>
        </w:rPr>
      </w:pPr>
    </w:p>
    <w:p w14:paraId="02D9906C"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6F863C60"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19</w:t>
      </w:r>
      <w:r w:rsidRPr="00153434">
        <w:rPr>
          <w:rFonts w:ascii="Gill Sans Nova Light" w:hAnsi="Gill Sans Nova Light" w:cstheme="majorHAnsi"/>
          <w:color w:val="000000" w:themeColor="text1"/>
          <w:sz w:val="24"/>
          <w:szCs w:val="24"/>
          <w:highlight w:val="green"/>
        </w:rPr>
        <w:t xml:space="preserve"> – View from Victoria Tower (Aerial CGI)</w:t>
      </w:r>
    </w:p>
    <w:p w14:paraId="0BC7111D"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6EE82EAB" w14:textId="77777777" w:rsidR="009632D1" w:rsidRPr="009C5B40" w:rsidRDefault="009632D1" w:rsidP="009632D1">
      <w:pPr>
        <w:pStyle w:val="ListParagraph"/>
        <w:numPr>
          <w:ilvl w:val="0"/>
          <w:numId w:val="5"/>
        </w:numPr>
        <w:autoSpaceDE w:val="0"/>
        <w:autoSpaceDN w:val="0"/>
        <w:adjustRightInd w:val="0"/>
        <w:spacing w:line="240" w:lineRule="auto"/>
        <w:ind w:left="360"/>
        <w:rPr>
          <w:rFonts w:ascii="Gill Sans Nova Light" w:hAnsi="Gill Sans Nova Light" w:cstheme="majorHAnsi"/>
          <w:color w:val="000000" w:themeColor="text1"/>
        </w:rPr>
      </w:pPr>
      <w:r w:rsidRPr="009C5B40">
        <w:rPr>
          <w:rFonts w:ascii="Gill Sans Nova Light" w:hAnsi="Gill Sans Nova Light" w:cstheme="majorHAnsi"/>
          <w:color w:val="000000" w:themeColor="text1"/>
        </w:rPr>
        <w:t xml:space="preserve">The design team </w:t>
      </w:r>
      <w:r>
        <w:rPr>
          <w:rFonts w:ascii="Gill Sans Nova Light" w:hAnsi="Gill Sans Nova Light" w:cstheme="majorHAnsi"/>
          <w:color w:val="000000" w:themeColor="text1"/>
        </w:rPr>
        <w:t>recognizes</w:t>
      </w:r>
      <w:r w:rsidRPr="009C5B40">
        <w:rPr>
          <w:rFonts w:ascii="Gill Sans Nova Light" w:hAnsi="Gill Sans Nova Light" w:cstheme="majorHAnsi"/>
          <w:color w:val="000000" w:themeColor="text1"/>
        </w:rPr>
        <w:t xml:space="preserve"> the </w:t>
      </w:r>
      <w:r>
        <w:rPr>
          <w:rFonts w:ascii="Gill Sans Nova Light" w:hAnsi="Gill Sans Nova Light" w:cstheme="majorHAnsi"/>
          <w:color w:val="000000" w:themeColor="text1"/>
        </w:rPr>
        <w:t xml:space="preserve">importance of the </w:t>
      </w:r>
      <w:r w:rsidRPr="009C5B40">
        <w:rPr>
          <w:rFonts w:ascii="Gill Sans Nova Light" w:hAnsi="Gill Sans Nova Light" w:cstheme="majorHAnsi"/>
          <w:color w:val="000000" w:themeColor="text1"/>
        </w:rPr>
        <w:t>view out from the Palace of Westminster towards Victoria Tower Gardens</w:t>
      </w:r>
    </w:p>
    <w:p w14:paraId="5C534B9B"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2887252" w14:textId="77777777" w:rsidR="009632D1" w:rsidRPr="009C5B40" w:rsidRDefault="009632D1" w:rsidP="009632D1">
      <w:pPr>
        <w:pStyle w:val="ListParagraph"/>
        <w:numPr>
          <w:ilvl w:val="0"/>
          <w:numId w:val="5"/>
        </w:numPr>
        <w:autoSpaceDE w:val="0"/>
        <w:autoSpaceDN w:val="0"/>
        <w:adjustRightInd w:val="0"/>
        <w:spacing w:line="240" w:lineRule="auto"/>
        <w:ind w:left="360"/>
        <w:rPr>
          <w:rFonts w:ascii="Gill Sans Nova Light" w:hAnsi="Gill Sans Nova Light" w:cstheme="majorHAnsi"/>
          <w:color w:val="000000" w:themeColor="text1"/>
        </w:rPr>
      </w:pPr>
      <w:r w:rsidRPr="009C5B40">
        <w:rPr>
          <w:rFonts w:ascii="Gill Sans Nova Light" w:hAnsi="Gill Sans Nova Light" w:cstheme="majorHAnsi"/>
          <w:color w:val="000000" w:themeColor="text1"/>
        </w:rPr>
        <w:t xml:space="preserve">The design intent is to maintain a green lawn view north, both conceptually and practically allowing the daily activities of the park to be continued within the central lawn area as well as around the peripheral park paths. </w:t>
      </w:r>
    </w:p>
    <w:p w14:paraId="479674AD" w14:textId="77777777" w:rsidR="009632D1" w:rsidRPr="003924EE" w:rsidRDefault="009632D1" w:rsidP="009632D1">
      <w:pPr>
        <w:autoSpaceDE w:val="0"/>
        <w:autoSpaceDN w:val="0"/>
        <w:adjustRightInd w:val="0"/>
        <w:spacing w:after="0" w:line="240" w:lineRule="auto"/>
        <w:ind w:left="360"/>
        <w:rPr>
          <w:rFonts w:ascii="Gill Sans Nova Light" w:hAnsi="Gill Sans Nova Light" w:cstheme="majorHAnsi"/>
          <w:color w:val="000000" w:themeColor="text1"/>
          <w:sz w:val="24"/>
          <w:szCs w:val="24"/>
        </w:rPr>
      </w:pPr>
    </w:p>
    <w:p w14:paraId="7206F63A" w14:textId="77777777" w:rsidR="009632D1" w:rsidRPr="009C5B40" w:rsidRDefault="009632D1" w:rsidP="009632D1">
      <w:pPr>
        <w:pStyle w:val="ListParagraph"/>
        <w:numPr>
          <w:ilvl w:val="0"/>
          <w:numId w:val="5"/>
        </w:numPr>
        <w:autoSpaceDE w:val="0"/>
        <w:autoSpaceDN w:val="0"/>
        <w:adjustRightInd w:val="0"/>
        <w:spacing w:line="240" w:lineRule="auto"/>
        <w:ind w:left="360"/>
        <w:rPr>
          <w:rFonts w:ascii="Gill Sans Nova Light" w:hAnsi="Gill Sans Nova Light" w:cstheme="majorHAnsi"/>
          <w:color w:val="000000" w:themeColor="text1"/>
        </w:rPr>
      </w:pPr>
      <w:r w:rsidRPr="009C5B40">
        <w:rPr>
          <w:rFonts w:ascii="Gill Sans Nova Light" w:hAnsi="Gill Sans Nova Light" w:cstheme="majorHAnsi"/>
          <w:color w:val="000000" w:themeColor="text1"/>
        </w:rPr>
        <w:t xml:space="preserve">The curved diagonal path introduces a </w:t>
      </w:r>
      <w:r>
        <w:rPr>
          <w:rFonts w:ascii="Gill Sans Nova Light" w:hAnsi="Gill Sans Nova Light" w:cstheme="majorHAnsi"/>
          <w:color w:val="000000" w:themeColor="text1"/>
        </w:rPr>
        <w:t xml:space="preserve">new </w:t>
      </w:r>
      <w:r w:rsidRPr="009C5B40">
        <w:rPr>
          <w:rFonts w:ascii="Gill Sans Nova Light" w:hAnsi="Gill Sans Nova Light" w:cstheme="majorHAnsi"/>
          <w:color w:val="000000" w:themeColor="text1"/>
        </w:rPr>
        <w:t xml:space="preserve">physical and conceptual link between all monuments and memorials, bringing visitors from the Pankhurst Memorial in the north through to the Spicer Memorial in the south. </w:t>
      </w:r>
    </w:p>
    <w:p w14:paraId="1020F6B3"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5BA4EC98"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Slide</w:t>
      </w:r>
      <w:r>
        <w:rPr>
          <w:rFonts w:ascii="Gill Sans Nova Light" w:hAnsi="Gill Sans Nova Light" w:cstheme="majorHAnsi"/>
          <w:color w:val="000000" w:themeColor="text1"/>
          <w:sz w:val="24"/>
          <w:szCs w:val="24"/>
          <w:highlight w:val="green"/>
        </w:rPr>
        <w:t xml:space="preserve"> 20</w:t>
      </w:r>
      <w:r w:rsidRPr="00153434">
        <w:rPr>
          <w:rFonts w:ascii="Gill Sans Nova Light" w:hAnsi="Gill Sans Nova Light" w:cstheme="majorHAnsi"/>
          <w:color w:val="000000" w:themeColor="text1"/>
          <w:sz w:val="24"/>
          <w:szCs w:val="24"/>
          <w:highlight w:val="green"/>
        </w:rPr>
        <w:t xml:space="preserve"> – View south towards UK Holocaust Memorial (CGI)</w:t>
      </w:r>
    </w:p>
    <w:p w14:paraId="61156C91"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DF2DF5B" w14:textId="1F836CD4" w:rsidR="009632D1" w:rsidRPr="009C5B40" w:rsidRDefault="009632D1" w:rsidP="009632D1">
      <w:pPr>
        <w:pStyle w:val="ListParagraph"/>
        <w:numPr>
          <w:ilvl w:val="0"/>
          <w:numId w:val="6"/>
        </w:numPr>
        <w:autoSpaceDE w:val="0"/>
        <w:autoSpaceDN w:val="0"/>
        <w:adjustRightInd w:val="0"/>
        <w:spacing w:line="240" w:lineRule="auto"/>
        <w:ind w:left="360"/>
        <w:rPr>
          <w:rFonts w:ascii="Gill Sans Nova Light" w:hAnsi="Gill Sans Nova Light" w:cstheme="majorHAnsi"/>
          <w:color w:val="000000" w:themeColor="text1"/>
        </w:rPr>
      </w:pPr>
      <w:r w:rsidRPr="009C5B40">
        <w:rPr>
          <w:rFonts w:ascii="Gill Sans Nova Light" w:hAnsi="Gill Sans Nova Light" w:cstheme="majorHAnsi"/>
          <w:color w:val="000000" w:themeColor="text1"/>
        </w:rPr>
        <w:lastRenderedPageBreak/>
        <w:t>We feel it is important to maintain the openness of the view south while supporting new and inclusive activity in the heart of the lawn space. The proposed central path supports the enjoyment of this space by everyone.</w:t>
      </w:r>
    </w:p>
    <w:p w14:paraId="396F5005"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7E5D9EDD" w14:textId="77777777" w:rsidR="009632D1" w:rsidRPr="009C5B40" w:rsidRDefault="009632D1" w:rsidP="009632D1">
      <w:pPr>
        <w:pStyle w:val="ListParagraph"/>
        <w:numPr>
          <w:ilvl w:val="0"/>
          <w:numId w:val="6"/>
        </w:numPr>
        <w:autoSpaceDE w:val="0"/>
        <w:autoSpaceDN w:val="0"/>
        <w:adjustRightInd w:val="0"/>
        <w:spacing w:line="240" w:lineRule="auto"/>
        <w:ind w:left="360"/>
        <w:rPr>
          <w:rFonts w:ascii="Gill Sans Nova Light" w:hAnsi="Gill Sans Nova Light" w:cstheme="majorHAnsi"/>
          <w:color w:val="000000" w:themeColor="text1"/>
        </w:rPr>
      </w:pPr>
      <w:r w:rsidRPr="009C5B40">
        <w:rPr>
          <w:rFonts w:ascii="Gill Sans Nova Light" w:hAnsi="Gill Sans Nova Light" w:cstheme="majorHAnsi"/>
          <w:color w:val="000000" w:themeColor="text1"/>
        </w:rPr>
        <w:t xml:space="preserve">Space and distance is given to Rodin’s Burgher’s of Calais, and the central path brings the visitor towards the Buxton Memorial which remains in </w:t>
      </w:r>
      <w:r>
        <w:rPr>
          <w:rFonts w:ascii="Gill Sans Nova Light" w:hAnsi="Gill Sans Nova Light" w:cstheme="majorHAnsi"/>
          <w:color w:val="000000" w:themeColor="text1"/>
        </w:rPr>
        <w:t xml:space="preserve">primary </w:t>
      </w:r>
      <w:r w:rsidRPr="009C5B40">
        <w:rPr>
          <w:rFonts w:ascii="Gill Sans Nova Light" w:hAnsi="Gill Sans Nova Light" w:cstheme="majorHAnsi"/>
          <w:color w:val="000000" w:themeColor="text1"/>
        </w:rPr>
        <w:t>view throughout.</w:t>
      </w:r>
    </w:p>
    <w:p w14:paraId="68A47653"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85C39AE" w14:textId="77777777" w:rsidR="009632D1" w:rsidRPr="009C5B40" w:rsidRDefault="009632D1" w:rsidP="009632D1">
      <w:pPr>
        <w:pStyle w:val="ListParagraph"/>
        <w:numPr>
          <w:ilvl w:val="0"/>
          <w:numId w:val="6"/>
        </w:numPr>
        <w:autoSpaceDE w:val="0"/>
        <w:autoSpaceDN w:val="0"/>
        <w:adjustRightInd w:val="0"/>
        <w:spacing w:line="240" w:lineRule="auto"/>
        <w:ind w:left="360"/>
        <w:rPr>
          <w:rFonts w:ascii="Gill Sans Nova Light" w:hAnsi="Gill Sans Nova Light" w:cstheme="majorHAnsi"/>
          <w:color w:val="000000" w:themeColor="text1"/>
        </w:rPr>
      </w:pPr>
      <w:r w:rsidRPr="009C5B40">
        <w:rPr>
          <w:rFonts w:ascii="Gill Sans Nova Light" w:hAnsi="Gill Sans Nova Light" w:cstheme="majorHAnsi"/>
          <w:color w:val="000000" w:themeColor="text1"/>
        </w:rPr>
        <w:t xml:space="preserve">The UK Holocaust Memorial emerges in the distance, its full elevation to be </w:t>
      </w:r>
      <w:r>
        <w:rPr>
          <w:rFonts w:ascii="Gill Sans Nova Light" w:hAnsi="Gill Sans Nova Light" w:cstheme="majorHAnsi"/>
          <w:color w:val="000000" w:themeColor="text1"/>
        </w:rPr>
        <w:t>revealed</w:t>
      </w:r>
      <w:r w:rsidRPr="009C5B40">
        <w:rPr>
          <w:rFonts w:ascii="Gill Sans Nova Light" w:hAnsi="Gill Sans Nova Light" w:cstheme="majorHAnsi"/>
          <w:color w:val="000000" w:themeColor="text1"/>
        </w:rPr>
        <w:t xml:space="preserve"> only from the south with the Palace of Westminster in the background.</w:t>
      </w:r>
    </w:p>
    <w:p w14:paraId="551D6E6C"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65221780"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21</w:t>
      </w:r>
      <w:r w:rsidRPr="00153434">
        <w:rPr>
          <w:rFonts w:ascii="Gill Sans Nova Light" w:hAnsi="Gill Sans Nova Light" w:cstheme="majorHAnsi"/>
          <w:color w:val="000000" w:themeColor="text1"/>
          <w:sz w:val="24"/>
          <w:szCs w:val="24"/>
          <w:highlight w:val="green"/>
        </w:rPr>
        <w:t xml:space="preserve"> – View back towards the Palace of Westminster from the landform (CGI)</w:t>
      </w:r>
    </w:p>
    <w:p w14:paraId="67EC6369"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72AEB225" w14:textId="77777777" w:rsidR="009632D1" w:rsidRPr="00166217" w:rsidRDefault="009632D1" w:rsidP="009632D1">
      <w:pPr>
        <w:pStyle w:val="ListParagraph"/>
        <w:numPr>
          <w:ilvl w:val="0"/>
          <w:numId w:val="7"/>
        </w:numPr>
        <w:autoSpaceDE w:val="0"/>
        <w:autoSpaceDN w:val="0"/>
        <w:adjustRightInd w:val="0"/>
        <w:spacing w:line="240" w:lineRule="auto"/>
        <w:rPr>
          <w:rFonts w:ascii="Gill Sans Nova Light" w:hAnsi="Gill Sans Nova Light" w:cstheme="majorHAnsi"/>
          <w:color w:val="000000" w:themeColor="text1"/>
        </w:rPr>
      </w:pPr>
      <w:r w:rsidRPr="00166217">
        <w:rPr>
          <w:rFonts w:ascii="Gill Sans Nova Light" w:hAnsi="Gill Sans Nova Light" w:cstheme="majorHAnsi"/>
          <w:color w:val="000000" w:themeColor="text1"/>
        </w:rPr>
        <w:t>The view back from the lawn area of the landform is unobstructed towards Rodin’s Burghers of Calais, the Palace of Westminster and Victoria Tower</w:t>
      </w:r>
    </w:p>
    <w:p w14:paraId="32F53113"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36874A8" w14:textId="77777777" w:rsidR="009632D1" w:rsidRPr="00166217" w:rsidRDefault="009632D1" w:rsidP="009632D1">
      <w:pPr>
        <w:pStyle w:val="ListParagraph"/>
        <w:numPr>
          <w:ilvl w:val="0"/>
          <w:numId w:val="7"/>
        </w:numPr>
        <w:autoSpaceDE w:val="0"/>
        <w:autoSpaceDN w:val="0"/>
        <w:adjustRightInd w:val="0"/>
        <w:spacing w:line="240" w:lineRule="auto"/>
        <w:rPr>
          <w:rFonts w:ascii="Gill Sans Nova Light" w:hAnsi="Gill Sans Nova Light" w:cstheme="majorHAnsi"/>
          <w:color w:val="000000" w:themeColor="text1"/>
        </w:rPr>
      </w:pPr>
      <w:r w:rsidRPr="00166217">
        <w:rPr>
          <w:rFonts w:ascii="Gill Sans Nova Light" w:hAnsi="Gill Sans Nova Light" w:cstheme="majorHAnsi"/>
          <w:color w:val="000000" w:themeColor="text1"/>
        </w:rPr>
        <w:t xml:space="preserve">This new elevated position on a gentle slope from which to enjoy views across the park and out to the River Thames, forms an </w:t>
      </w:r>
      <w:proofErr w:type="spellStart"/>
      <w:r w:rsidRPr="00166217">
        <w:rPr>
          <w:rFonts w:ascii="Gill Sans Nova Light" w:hAnsi="Gill Sans Nova Light" w:cstheme="majorHAnsi"/>
          <w:color w:val="000000" w:themeColor="text1"/>
        </w:rPr>
        <w:t>amphitheatre</w:t>
      </w:r>
      <w:proofErr w:type="spellEnd"/>
      <w:r w:rsidRPr="00166217">
        <w:rPr>
          <w:rFonts w:ascii="Gill Sans Nova Light" w:hAnsi="Gill Sans Nova Light" w:cstheme="majorHAnsi"/>
          <w:color w:val="000000" w:themeColor="text1"/>
        </w:rPr>
        <w:t xml:space="preserve"> to view daily activities in the park, as well as a special viewing position for the annual outdoor cinema event.</w:t>
      </w:r>
    </w:p>
    <w:p w14:paraId="595000D6"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6D3CE73C"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22</w:t>
      </w:r>
      <w:r w:rsidRPr="00153434">
        <w:rPr>
          <w:rFonts w:ascii="Gill Sans Nova Light" w:hAnsi="Gill Sans Nova Light" w:cstheme="majorHAnsi"/>
          <w:color w:val="000000" w:themeColor="text1"/>
          <w:sz w:val="24"/>
          <w:szCs w:val="24"/>
          <w:highlight w:val="green"/>
        </w:rPr>
        <w:t xml:space="preserve"> – Landscape Section through length of VTG (Rendered Section)</w:t>
      </w:r>
    </w:p>
    <w:p w14:paraId="547FCC4D"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45CD8834" w14:textId="32F5F7CA" w:rsidR="009632D1" w:rsidRPr="00BA2277" w:rsidRDefault="009632D1" w:rsidP="009632D1">
      <w:pPr>
        <w:pStyle w:val="ListParagraph"/>
        <w:numPr>
          <w:ilvl w:val="0"/>
          <w:numId w:val="8"/>
        </w:numPr>
        <w:autoSpaceDE w:val="0"/>
        <w:autoSpaceDN w:val="0"/>
        <w:adjustRightInd w:val="0"/>
        <w:spacing w:line="240" w:lineRule="auto"/>
        <w:rPr>
          <w:rFonts w:ascii="Gill Sans Nova Light" w:hAnsi="Gill Sans Nova Light" w:cstheme="majorHAnsi"/>
          <w:color w:val="000000" w:themeColor="text1"/>
        </w:rPr>
      </w:pPr>
      <w:r w:rsidRPr="00BA2277">
        <w:rPr>
          <w:rFonts w:ascii="Gill Sans Nova Light" w:hAnsi="Gill Sans Nova Light" w:cstheme="majorHAnsi"/>
          <w:color w:val="000000" w:themeColor="text1"/>
        </w:rPr>
        <w:t>The long section through the park, describes the scale of Victoria Tower Garden, and how</w:t>
      </w:r>
      <w:r w:rsidR="00AB4B0E">
        <w:rPr>
          <w:rFonts w:ascii="Gill Sans Nova Light" w:hAnsi="Gill Sans Nova Light" w:cstheme="majorHAnsi"/>
          <w:color w:val="000000" w:themeColor="text1"/>
        </w:rPr>
        <w:t xml:space="preserve"> in my opinion</w:t>
      </w:r>
      <w:r w:rsidRPr="00BA2277">
        <w:rPr>
          <w:rFonts w:ascii="Gill Sans Nova Light" w:hAnsi="Gill Sans Nova Light" w:cstheme="majorHAnsi"/>
          <w:color w:val="000000" w:themeColor="text1"/>
        </w:rPr>
        <w:t xml:space="preserve"> the UKHMLC development sits comfortably both above and below ground. </w:t>
      </w:r>
    </w:p>
    <w:p w14:paraId="78EF11BF"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0688CAF2" w14:textId="77777777" w:rsidR="009632D1" w:rsidRPr="00BA2277" w:rsidRDefault="009632D1" w:rsidP="009632D1">
      <w:pPr>
        <w:pStyle w:val="ListParagraph"/>
        <w:numPr>
          <w:ilvl w:val="0"/>
          <w:numId w:val="8"/>
        </w:numPr>
        <w:autoSpaceDE w:val="0"/>
        <w:autoSpaceDN w:val="0"/>
        <w:adjustRightInd w:val="0"/>
        <w:spacing w:line="240" w:lineRule="auto"/>
        <w:rPr>
          <w:rFonts w:ascii="Gill Sans Nova Light" w:hAnsi="Gill Sans Nova Light" w:cstheme="majorHAnsi"/>
          <w:color w:val="000000" w:themeColor="text1"/>
        </w:rPr>
      </w:pPr>
      <w:r w:rsidRPr="00BA2277">
        <w:rPr>
          <w:rFonts w:ascii="Gill Sans Nova Light" w:hAnsi="Gill Sans Nova Light" w:cstheme="majorHAnsi"/>
          <w:color w:val="000000" w:themeColor="text1"/>
        </w:rPr>
        <w:t xml:space="preserve">The arrangement of the landscape adjacent to Lambeth </w:t>
      </w:r>
      <w:proofErr w:type="gramStart"/>
      <w:r w:rsidRPr="00BA2277">
        <w:rPr>
          <w:rFonts w:ascii="Gill Sans Nova Light" w:hAnsi="Gill Sans Nova Light" w:cstheme="majorHAnsi"/>
          <w:color w:val="000000" w:themeColor="text1"/>
        </w:rPr>
        <w:t>Bridge,</w:t>
      </w:r>
      <w:proofErr w:type="gramEnd"/>
      <w:r w:rsidRPr="00BA2277">
        <w:rPr>
          <w:rFonts w:ascii="Gill Sans Nova Light" w:hAnsi="Gill Sans Nova Light" w:cstheme="majorHAnsi"/>
          <w:color w:val="000000" w:themeColor="text1"/>
        </w:rPr>
        <w:t xml:space="preserve"> supports the active functions of this end of the park, retaining the playground and relocating the café kiosk.  </w:t>
      </w:r>
    </w:p>
    <w:p w14:paraId="48DE5172"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13E770B6" w14:textId="77777777" w:rsidR="009632D1" w:rsidRPr="00BA2277" w:rsidRDefault="009632D1" w:rsidP="009632D1">
      <w:pPr>
        <w:pStyle w:val="ListParagraph"/>
        <w:numPr>
          <w:ilvl w:val="0"/>
          <w:numId w:val="8"/>
        </w:numPr>
        <w:autoSpaceDE w:val="0"/>
        <w:autoSpaceDN w:val="0"/>
        <w:adjustRightInd w:val="0"/>
        <w:spacing w:line="240" w:lineRule="auto"/>
        <w:rPr>
          <w:rFonts w:ascii="Gill Sans Nova Light" w:hAnsi="Gill Sans Nova Light" w:cstheme="majorHAnsi"/>
          <w:color w:val="000000" w:themeColor="text1"/>
        </w:rPr>
      </w:pPr>
      <w:r w:rsidRPr="00BA2277">
        <w:rPr>
          <w:rFonts w:ascii="Gill Sans Nova Light" w:hAnsi="Gill Sans Nova Light" w:cstheme="majorHAnsi"/>
          <w:color w:val="000000" w:themeColor="text1"/>
        </w:rPr>
        <w:t>Adjacent to the Spicer Memorial, the single storey Memorial Entrance Pavilion marks the threshold for visitors entering the Memorial Entrance courtyard. A heavily planted, calm and contemplative environment, the courtyard guides the visitor down towards the Holocaust Memorial, approximately 2m below adjacent ground levels.</w:t>
      </w:r>
    </w:p>
    <w:p w14:paraId="30DBB7FB"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782DE50F" w14:textId="77777777" w:rsidR="009632D1" w:rsidRPr="00BA2277" w:rsidRDefault="009632D1" w:rsidP="009632D1">
      <w:pPr>
        <w:pStyle w:val="ListParagraph"/>
        <w:numPr>
          <w:ilvl w:val="0"/>
          <w:numId w:val="8"/>
        </w:numPr>
        <w:autoSpaceDE w:val="0"/>
        <w:autoSpaceDN w:val="0"/>
        <w:adjustRightInd w:val="0"/>
        <w:spacing w:line="240" w:lineRule="auto"/>
        <w:rPr>
          <w:rFonts w:ascii="Gill Sans Nova Light" w:hAnsi="Gill Sans Nova Light" w:cstheme="majorHAnsi"/>
          <w:color w:val="000000" w:themeColor="text1"/>
        </w:rPr>
      </w:pPr>
      <w:r w:rsidRPr="00BA2277">
        <w:rPr>
          <w:rFonts w:ascii="Gill Sans Nova Light" w:hAnsi="Gill Sans Nova Light" w:cstheme="majorHAnsi"/>
          <w:color w:val="000000" w:themeColor="text1"/>
        </w:rPr>
        <w:t xml:space="preserve">At this point, the bronze Memorial Fins rise almost 9m above adjacent ground levels, supporting and enveloped by the landform lawn. From this high point, the lawn slopes down towards to historic open area of the northern section of Victoria Tower Garden, meeting the existing levels adjacent to the Burgher’s of Calais.  </w:t>
      </w:r>
    </w:p>
    <w:p w14:paraId="13B9583A"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487A7293"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23</w:t>
      </w:r>
      <w:r w:rsidRPr="00153434">
        <w:rPr>
          <w:rFonts w:ascii="Gill Sans Nova Light" w:hAnsi="Gill Sans Nova Light" w:cstheme="majorHAnsi"/>
          <w:color w:val="000000" w:themeColor="text1"/>
          <w:sz w:val="24"/>
          <w:szCs w:val="24"/>
          <w:highlight w:val="green"/>
        </w:rPr>
        <w:t xml:space="preserve"> – View of curved path through landform</w:t>
      </w:r>
    </w:p>
    <w:p w14:paraId="1C8A5283"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79E685F2" w14:textId="3640E4A2" w:rsidR="009632D1" w:rsidRDefault="009632D1" w:rsidP="00AB4B0E">
      <w:pPr>
        <w:pStyle w:val="ListParagraph"/>
        <w:numPr>
          <w:ilvl w:val="0"/>
          <w:numId w:val="9"/>
        </w:numPr>
        <w:autoSpaceDE w:val="0"/>
        <w:autoSpaceDN w:val="0"/>
        <w:adjustRightInd w:val="0"/>
        <w:spacing w:line="240" w:lineRule="auto"/>
        <w:rPr>
          <w:rFonts w:ascii="Gill Sans Nova Light" w:hAnsi="Gill Sans Nova Light" w:cstheme="majorHAnsi"/>
          <w:color w:val="000000" w:themeColor="text1"/>
        </w:rPr>
      </w:pPr>
      <w:r w:rsidRPr="00AB4B0E">
        <w:rPr>
          <w:rFonts w:ascii="Gill Sans Nova Light" w:hAnsi="Gill Sans Nova Light" w:cstheme="majorHAnsi"/>
          <w:color w:val="000000" w:themeColor="text1"/>
        </w:rPr>
        <w:t xml:space="preserve">The diagonal path moves across the lawn creating an elevated route to enjoy the new views across the park, and out across the Embankment wall. Whether walking or sitting, the firm stone path and adjacent bench support this activity throughout the year </w:t>
      </w:r>
    </w:p>
    <w:p w14:paraId="728FFE6E" w14:textId="77777777" w:rsidR="00AB4B0E" w:rsidRPr="00AB4B0E" w:rsidRDefault="00AB4B0E" w:rsidP="00AB4B0E">
      <w:pPr>
        <w:pStyle w:val="ListParagraph"/>
        <w:autoSpaceDE w:val="0"/>
        <w:autoSpaceDN w:val="0"/>
        <w:adjustRightInd w:val="0"/>
        <w:spacing w:line="240" w:lineRule="auto"/>
        <w:ind w:firstLine="0"/>
        <w:rPr>
          <w:rFonts w:ascii="Gill Sans Nova Light" w:hAnsi="Gill Sans Nova Light" w:cstheme="majorHAnsi"/>
          <w:color w:val="000000" w:themeColor="text1"/>
        </w:rPr>
      </w:pPr>
    </w:p>
    <w:p w14:paraId="1BAD877C" w14:textId="77777777" w:rsidR="009632D1" w:rsidRPr="007E4660" w:rsidRDefault="009632D1" w:rsidP="009632D1">
      <w:pPr>
        <w:pStyle w:val="ListParagraph"/>
        <w:numPr>
          <w:ilvl w:val="0"/>
          <w:numId w:val="9"/>
        </w:numPr>
        <w:autoSpaceDE w:val="0"/>
        <w:autoSpaceDN w:val="0"/>
        <w:adjustRightInd w:val="0"/>
        <w:spacing w:line="240" w:lineRule="auto"/>
        <w:rPr>
          <w:rFonts w:ascii="Gill Sans Nova Light" w:hAnsi="Gill Sans Nova Light" w:cstheme="majorHAnsi"/>
          <w:color w:val="000000" w:themeColor="text1"/>
        </w:rPr>
      </w:pPr>
      <w:r w:rsidRPr="007E4660">
        <w:rPr>
          <w:rFonts w:ascii="Gill Sans Nova Light" w:hAnsi="Gill Sans Nova Light" w:cstheme="majorHAnsi"/>
          <w:color w:val="000000" w:themeColor="text1"/>
        </w:rPr>
        <w:lastRenderedPageBreak/>
        <w:t>The path guides the visitor directly to the Buxton Memorial, which is visible along the length of the route, and passes through the lower sections of the bronze memorial fins frame the path</w:t>
      </w:r>
      <w:r>
        <w:rPr>
          <w:rFonts w:ascii="Gill Sans Nova Light" w:hAnsi="Gill Sans Nova Light" w:cstheme="majorHAnsi"/>
          <w:color w:val="000000" w:themeColor="text1"/>
        </w:rPr>
        <w:t>, engaging with it</w:t>
      </w:r>
    </w:p>
    <w:p w14:paraId="6B3354B8"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highlight w:val="green"/>
        </w:rPr>
      </w:pPr>
    </w:p>
    <w:p w14:paraId="2B460B49"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highlight w:val="green"/>
        </w:rPr>
      </w:pPr>
    </w:p>
    <w:p w14:paraId="392BAD7C" w14:textId="749766B8"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24</w:t>
      </w:r>
      <w:r w:rsidRPr="00153434">
        <w:rPr>
          <w:rFonts w:ascii="Gill Sans Nova Light" w:hAnsi="Gill Sans Nova Light" w:cstheme="majorHAnsi"/>
          <w:color w:val="000000" w:themeColor="text1"/>
          <w:sz w:val="24"/>
          <w:szCs w:val="24"/>
          <w:highlight w:val="green"/>
        </w:rPr>
        <w:t xml:space="preserve"> –Tree Root Investigation Diagram</w:t>
      </w:r>
    </w:p>
    <w:p w14:paraId="5BAB5034"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5630B2C8" w14:textId="77777777" w:rsidR="009632D1" w:rsidRPr="00E729DF" w:rsidRDefault="009632D1" w:rsidP="009632D1">
      <w:pPr>
        <w:pStyle w:val="ListParagraph"/>
        <w:numPr>
          <w:ilvl w:val="0"/>
          <w:numId w:val="10"/>
        </w:numPr>
        <w:autoSpaceDE w:val="0"/>
        <w:autoSpaceDN w:val="0"/>
        <w:adjustRightInd w:val="0"/>
        <w:spacing w:line="240" w:lineRule="auto"/>
        <w:rPr>
          <w:rFonts w:ascii="Gill Sans Nova Light" w:hAnsi="Gill Sans Nova Light" w:cstheme="majorHAnsi"/>
          <w:color w:val="000000" w:themeColor="text1"/>
        </w:rPr>
      </w:pPr>
      <w:r w:rsidRPr="00E729DF">
        <w:rPr>
          <w:rFonts w:ascii="Gill Sans Nova Light" w:hAnsi="Gill Sans Nova Light" w:cstheme="majorHAnsi"/>
          <w:color w:val="000000" w:themeColor="text1"/>
        </w:rPr>
        <w:t xml:space="preserve">Throughout the design process, we have been aware of the importance of the two lines of Plane trees which run either side of Victoria Tower Gardens, framing the space, and how the design proposals would respond to them.  </w:t>
      </w:r>
    </w:p>
    <w:p w14:paraId="25477EF8"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42DEC18A" w14:textId="77777777" w:rsidR="009632D1" w:rsidRPr="00E729DF" w:rsidRDefault="009632D1" w:rsidP="009632D1">
      <w:pPr>
        <w:pStyle w:val="ListParagraph"/>
        <w:numPr>
          <w:ilvl w:val="0"/>
          <w:numId w:val="10"/>
        </w:numPr>
        <w:autoSpaceDE w:val="0"/>
        <w:autoSpaceDN w:val="0"/>
        <w:adjustRightInd w:val="0"/>
        <w:spacing w:line="240" w:lineRule="auto"/>
        <w:rPr>
          <w:rFonts w:ascii="Gill Sans Nova Light" w:hAnsi="Gill Sans Nova Light" w:cstheme="majorHAnsi"/>
          <w:color w:val="000000" w:themeColor="text1"/>
        </w:rPr>
      </w:pPr>
      <w:r w:rsidRPr="00E729DF">
        <w:rPr>
          <w:rFonts w:ascii="Gill Sans Nova Light" w:hAnsi="Gill Sans Nova Light" w:cstheme="majorHAnsi"/>
          <w:color w:val="000000" w:themeColor="text1"/>
        </w:rPr>
        <w:t xml:space="preserve">The team worked, together with specialists, to identify the potential extent and density of tree roots adjacent to the proposals, and review how to </w:t>
      </w:r>
      <w:proofErr w:type="spellStart"/>
      <w:r w:rsidRPr="00E729DF">
        <w:rPr>
          <w:rFonts w:ascii="Gill Sans Nova Light" w:hAnsi="Gill Sans Nova Light" w:cstheme="majorHAnsi"/>
          <w:color w:val="000000" w:themeColor="text1"/>
        </w:rPr>
        <w:t>minimise</w:t>
      </w:r>
      <w:proofErr w:type="spellEnd"/>
      <w:r w:rsidRPr="00E729DF">
        <w:rPr>
          <w:rFonts w:ascii="Gill Sans Nova Light" w:hAnsi="Gill Sans Nova Light" w:cstheme="majorHAnsi"/>
          <w:color w:val="000000" w:themeColor="text1"/>
        </w:rPr>
        <w:t xml:space="preserve"> the level of tree root pruning required.</w:t>
      </w:r>
    </w:p>
    <w:p w14:paraId="76B3B5FA"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675938C5" w14:textId="77777777" w:rsidR="009632D1" w:rsidRPr="00E729DF" w:rsidRDefault="009632D1" w:rsidP="009632D1">
      <w:pPr>
        <w:pStyle w:val="ListParagraph"/>
        <w:numPr>
          <w:ilvl w:val="0"/>
          <w:numId w:val="10"/>
        </w:numPr>
        <w:autoSpaceDE w:val="0"/>
        <w:autoSpaceDN w:val="0"/>
        <w:adjustRightInd w:val="0"/>
        <w:spacing w:line="240" w:lineRule="auto"/>
        <w:rPr>
          <w:rFonts w:ascii="Gill Sans Nova Light" w:hAnsi="Gill Sans Nova Light" w:cstheme="majorHAnsi"/>
          <w:color w:val="000000" w:themeColor="text1"/>
        </w:rPr>
      </w:pPr>
      <w:r w:rsidRPr="00E729DF">
        <w:rPr>
          <w:rFonts w:ascii="Gill Sans Nova Light" w:hAnsi="Gill Sans Nova Light" w:cstheme="majorHAnsi"/>
          <w:color w:val="000000" w:themeColor="text1"/>
        </w:rPr>
        <w:t>The final location and extent of development was informed by these studies, together with detailed proposals to mitigate any potential impact on the trees.</w:t>
      </w:r>
    </w:p>
    <w:p w14:paraId="64E3CEA2"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127AFA5D"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25</w:t>
      </w:r>
      <w:r w:rsidRPr="00153434">
        <w:rPr>
          <w:rFonts w:ascii="Gill Sans Nova Light" w:hAnsi="Gill Sans Nova Light" w:cstheme="majorHAnsi"/>
          <w:color w:val="000000" w:themeColor="text1"/>
          <w:sz w:val="24"/>
          <w:szCs w:val="24"/>
          <w:highlight w:val="green"/>
        </w:rPr>
        <w:t xml:space="preserve"> – Long view north along east side towards Buxton Memorial</w:t>
      </w:r>
    </w:p>
    <w:p w14:paraId="12E38FA4"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3F0A2F7D" w14:textId="77777777" w:rsidR="009632D1" w:rsidRPr="00207CA0" w:rsidRDefault="009632D1" w:rsidP="009632D1">
      <w:pPr>
        <w:pStyle w:val="ListParagraph"/>
        <w:numPr>
          <w:ilvl w:val="0"/>
          <w:numId w:val="11"/>
        </w:numPr>
        <w:autoSpaceDE w:val="0"/>
        <w:autoSpaceDN w:val="0"/>
        <w:adjustRightInd w:val="0"/>
        <w:spacing w:line="240" w:lineRule="auto"/>
        <w:rPr>
          <w:rFonts w:ascii="Gill Sans Nova Light" w:hAnsi="Gill Sans Nova Light" w:cstheme="majorHAnsi"/>
          <w:color w:val="000000" w:themeColor="text1"/>
        </w:rPr>
      </w:pPr>
      <w:r w:rsidRPr="00207CA0">
        <w:rPr>
          <w:rFonts w:ascii="Gill Sans Nova Light" w:hAnsi="Gill Sans Nova Light" w:cstheme="majorHAnsi"/>
          <w:color w:val="000000" w:themeColor="text1"/>
        </w:rPr>
        <w:t xml:space="preserve">A major improvement proposed is to install permeable perimeter paths adjacent to the existing trees. As well as creating more level and wide routes for all users, the permeable paths will ensure improved growing conditions for the tree roots below the surface which the current tarmac paths do not allow. </w:t>
      </w:r>
    </w:p>
    <w:p w14:paraId="04CCAEFF" w14:textId="77777777" w:rsidR="009632D1" w:rsidRPr="00207CA0"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3B622548" w14:textId="77777777" w:rsidR="009632D1" w:rsidRPr="00207CA0" w:rsidRDefault="009632D1" w:rsidP="009632D1">
      <w:pPr>
        <w:pStyle w:val="ListParagraph"/>
        <w:numPr>
          <w:ilvl w:val="0"/>
          <w:numId w:val="11"/>
        </w:numPr>
        <w:autoSpaceDE w:val="0"/>
        <w:autoSpaceDN w:val="0"/>
        <w:adjustRightInd w:val="0"/>
        <w:spacing w:line="240" w:lineRule="auto"/>
        <w:rPr>
          <w:rFonts w:ascii="Gill Sans Nova Light" w:hAnsi="Gill Sans Nova Light" w:cstheme="majorHAnsi"/>
          <w:color w:val="000000" w:themeColor="text1"/>
        </w:rPr>
      </w:pPr>
      <w:r w:rsidRPr="00207CA0">
        <w:rPr>
          <w:rFonts w:ascii="Gill Sans Nova Light" w:hAnsi="Gill Sans Nova Light" w:cstheme="majorHAnsi"/>
          <w:color w:val="000000" w:themeColor="text1"/>
        </w:rPr>
        <w:t>This view illustrates the layers of planting proposed adjacent to the Memorial Courtyard. It is intended to create new landscape interest for visitors, mediating the park landscape to the courtyard landscape. This natural approach in response to the proposed security railings, maintains the park like quality.</w:t>
      </w:r>
    </w:p>
    <w:p w14:paraId="3F3D2149" w14:textId="77777777" w:rsidR="009632D1" w:rsidRPr="00207CA0"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2732B71A" w14:textId="77777777" w:rsidR="009632D1" w:rsidRPr="00207CA0" w:rsidRDefault="009632D1" w:rsidP="009632D1">
      <w:pPr>
        <w:pStyle w:val="ListParagraph"/>
        <w:numPr>
          <w:ilvl w:val="0"/>
          <w:numId w:val="11"/>
        </w:numPr>
        <w:autoSpaceDE w:val="0"/>
        <w:autoSpaceDN w:val="0"/>
        <w:adjustRightInd w:val="0"/>
        <w:spacing w:line="240" w:lineRule="auto"/>
        <w:rPr>
          <w:rFonts w:ascii="Gill Sans Nova Light" w:hAnsi="Gill Sans Nova Light" w:cstheme="majorHAnsi"/>
          <w:color w:val="000000" w:themeColor="text1"/>
        </w:rPr>
      </w:pPr>
      <w:r w:rsidRPr="00207CA0">
        <w:rPr>
          <w:rFonts w:ascii="Gill Sans Nova Light" w:hAnsi="Gill Sans Nova Light" w:cstheme="majorHAnsi"/>
          <w:color w:val="000000" w:themeColor="text1"/>
        </w:rPr>
        <w:t>The landscape masterplan proposed to increase the area of planting throughout Victoria Tower Gardens, for the enjoyment of visitors, and to improve the biodiversity of the park.</w:t>
      </w:r>
    </w:p>
    <w:p w14:paraId="5FA72228"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29D63DD6" w14:textId="77777777" w:rsidR="009632D1"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green"/>
        </w:rPr>
        <w:t xml:space="preserve">Slide </w:t>
      </w:r>
      <w:r>
        <w:rPr>
          <w:rFonts w:ascii="Gill Sans Nova Light" w:hAnsi="Gill Sans Nova Light" w:cstheme="majorHAnsi"/>
          <w:color w:val="000000" w:themeColor="text1"/>
          <w:sz w:val="24"/>
          <w:szCs w:val="24"/>
          <w:highlight w:val="green"/>
        </w:rPr>
        <w:t>26</w:t>
      </w:r>
      <w:r w:rsidRPr="00153434">
        <w:rPr>
          <w:rFonts w:ascii="Gill Sans Nova Light" w:hAnsi="Gill Sans Nova Light" w:cstheme="majorHAnsi"/>
          <w:color w:val="000000" w:themeColor="text1"/>
          <w:sz w:val="24"/>
          <w:szCs w:val="24"/>
          <w:highlight w:val="green"/>
        </w:rPr>
        <w:t xml:space="preserve"> – Side view of UK Holocaust Memorial and Buxton</w:t>
      </w:r>
    </w:p>
    <w:p w14:paraId="1B0F0466" w14:textId="77777777" w:rsidR="009632D1" w:rsidRPr="003924EE"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2A2885BD" w14:textId="7A43581E" w:rsidR="009632D1" w:rsidRPr="00207CA0" w:rsidRDefault="00AB4B0E" w:rsidP="009632D1">
      <w:pPr>
        <w:pStyle w:val="ListParagraph"/>
        <w:numPr>
          <w:ilvl w:val="0"/>
          <w:numId w:val="12"/>
        </w:numPr>
        <w:autoSpaceDE w:val="0"/>
        <w:autoSpaceDN w:val="0"/>
        <w:adjustRightInd w:val="0"/>
        <w:spacing w:line="240" w:lineRule="auto"/>
        <w:rPr>
          <w:rFonts w:ascii="Gill Sans Nova Light" w:hAnsi="Gill Sans Nova Light" w:cstheme="majorHAnsi"/>
          <w:color w:val="000000" w:themeColor="text1"/>
        </w:rPr>
      </w:pPr>
      <w:r>
        <w:rPr>
          <w:rFonts w:ascii="Gill Sans Nova Light" w:hAnsi="Gill Sans Nova Light" w:cstheme="majorHAnsi"/>
          <w:color w:val="000000" w:themeColor="text1"/>
        </w:rPr>
        <w:t>We believe that t</w:t>
      </w:r>
      <w:r w:rsidR="009632D1" w:rsidRPr="00207CA0">
        <w:rPr>
          <w:rFonts w:ascii="Gill Sans Nova Light" w:hAnsi="Gill Sans Nova Light" w:cstheme="majorHAnsi"/>
          <w:color w:val="000000" w:themeColor="text1"/>
        </w:rPr>
        <w:t xml:space="preserve">his balance of open lawn </w:t>
      </w:r>
      <w:proofErr w:type="gramStart"/>
      <w:r w:rsidR="009632D1" w:rsidRPr="00207CA0">
        <w:rPr>
          <w:rFonts w:ascii="Gill Sans Nova Light" w:hAnsi="Gill Sans Nova Light" w:cstheme="majorHAnsi"/>
          <w:color w:val="000000" w:themeColor="text1"/>
        </w:rPr>
        <w:t>area,</w:t>
      </w:r>
      <w:proofErr w:type="gramEnd"/>
      <w:r w:rsidR="009632D1" w:rsidRPr="00207CA0">
        <w:rPr>
          <w:rFonts w:ascii="Gill Sans Nova Light" w:hAnsi="Gill Sans Nova Light" w:cstheme="majorHAnsi"/>
          <w:color w:val="000000" w:themeColor="text1"/>
        </w:rPr>
        <w:t xml:space="preserve"> and rich densely planted borders creates a memorable and engaging landscape that builds on the existing character of Victoria Tower Gardens.</w:t>
      </w:r>
    </w:p>
    <w:p w14:paraId="6F9F5E7A" w14:textId="77777777" w:rsidR="009632D1" w:rsidRPr="00207CA0"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4FF85EB6" w14:textId="77777777" w:rsidR="009632D1" w:rsidRPr="00207CA0" w:rsidRDefault="009632D1" w:rsidP="009632D1">
      <w:pPr>
        <w:pStyle w:val="ListParagraph"/>
        <w:numPr>
          <w:ilvl w:val="0"/>
          <w:numId w:val="12"/>
        </w:numPr>
        <w:autoSpaceDE w:val="0"/>
        <w:autoSpaceDN w:val="0"/>
        <w:adjustRightInd w:val="0"/>
        <w:spacing w:line="240" w:lineRule="auto"/>
        <w:rPr>
          <w:rFonts w:ascii="Gill Sans Nova Light" w:hAnsi="Gill Sans Nova Light" w:cstheme="majorHAnsi"/>
          <w:color w:val="000000" w:themeColor="text1"/>
        </w:rPr>
      </w:pPr>
      <w:r w:rsidRPr="00207CA0">
        <w:rPr>
          <w:rFonts w:ascii="Gill Sans Nova Light" w:hAnsi="Gill Sans Nova Light" w:cstheme="majorHAnsi"/>
          <w:color w:val="000000" w:themeColor="text1"/>
        </w:rPr>
        <w:t>Both the UK Holocaust Memorial and its landform are lower than the adjacent Buxton Memorial, and the landscape is modelled to maintain clear sight lines of it from the main entrance by the Palace of Westminster and the view from Dean Stanley Street</w:t>
      </w:r>
    </w:p>
    <w:p w14:paraId="065657A5" w14:textId="77777777" w:rsidR="009632D1" w:rsidRPr="00207CA0" w:rsidRDefault="009632D1" w:rsidP="009632D1">
      <w:pPr>
        <w:autoSpaceDE w:val="0"/>
        <w:autoSpaceDN w:val="0"/>
        <w:adjustRightInd w:val="0"/>
        <w:spacing w:after="0" w:line="240" w:lineRule="auto"/>
        <w:rPr>
          <w:rFonts w:ascii="Gill Sans Nova Light" w:hAnsi="Gill Sans Nova Light" w:cstheme="majorHAnsi"/>
          <w:color w:val="000000" w:themeColor="text1"/>
          <w:sz w:val="24"/>
          <w:szCs w:val="24"/>
        </w:rPr>
      </w:pPr>
    </w:p>
    <w:p w14:paraId="396CFB28" w14:textId="77777777" w:rsidR="009632D1" w:rsidRPr="00207CA0" w:rsidRDefault="009632D1" w:rsidP="009632D1">
      <w:pPr>
        <w:pStyle w:val="ListParagraph"/>
        <w:numPr>
          <w:ilvl w:val="0"/>
          <w:numId w:val="12"/>
        </w:numPr>
        <w:autoSpaceDE w:val="0"/>
        <w:autoSpaceDN w:val="0"/>
        <w:adjustRightInd w:val="0"/>
        <w:spacing w:line="240" w:lineRule="auto"/>
        <w:rPr>
          <w:rFonts w:ascii="Gill Sans Nova Light" w:hAnsi="Gill Sans Nova Light" w:cstheme="majorHAnsi"/>
          <w:color w:val="000000" w:themeColor="text1"/>
        </w:rPr>
      </w:pPr>
      <w:r w:rsidRPr="00207CA0">
        <w:rPr>
          <w:rFonts w:ascii="Gill Sans Nova Light" w:hAnsi="Gill Sans Nova Light" w:cstheme="majorHAnsi"/>
          <w:color w:val="000000" w:themeColor="text1"/>
        </w:rPr>
        <w:t xml:space="preserve">Overall, the setting is enhanced using a simple palette of materials, to create a variety of inclusive public spaces to enjoy, from the Embankment Boardwalk to the </w:t>
      </w:r>
      <w:r w:rsidRPr="00207CA0">
        <w:rPr>
          <w:rFonts w:ascii="Gill Sans Nova Light" w:hAnsi="Gill Sans Nova Light" w:cstheme="majorHAnsi"/>
          <w:color w:val="000000" w:themeColor="text1"/>
        </w:rPr>
        <w:lastRenderedPageBreak/>
        <w:t>Perimeter path, from the central lawn to the sloping landform. Considered as a complete landscape masterplan we believe the proposals are appropriate to the context.</w:t>
      </w:r>
    </w:p>
    <w:p w14:paraId="00FA84B5" w14:textId="25C1CDFA" w:rsidR="00867F31" w:rsidRDefault="00867F31" w:rsidP="003E45C5">
      <w:pPr>
        <w:autoSpaceDE w:val="0"/>
        <w:autoSpaceDN w:val="0"/>
        <w:adjustRightInd w:val="0"/>
        <w:spacing w:after="0" w:line="240" w:lineRule="auto"/>
        <w:rPr>
          <w:rFonts w:ascii="Gill Sans Nova Light" w:hAnsi="Gill Sans Nova Light" w:cstheme="majorHAnsi"/>
          <w:color w:val="000000" w:themeColor="text1"/>
          <w:sz w:val="24"/>
          <w:szCs w:val="24"/>
        </w:rPr>
      </w:pPr>
    </w:p>
    <w:p w14:paraId="1707A878" w14:textId="1BD6CEDD" w:rsidR="00867F31" w:rsidRDefault="00867F31" w:rsidP="003E45C5">
      <w:pPr>
        <w:autoSpaceDE w:val="0"/>
        <w:autoSpaceDN w:val="0"/>
        <w:adjustRightInd w:val="0"/>
        <w:spacing w:after="0" w:line="240" w:lineRule="auto"/>
        <w:rPr>
          <w:rFonts w:ascii="Gill Sans Nova Light" w:hAnsi="Gill Sans Nova Light" w:cstheme="majorHAnsi"/>
          <w:color w:val="000000" w:themeColor="text1"/>
          <w:sz w:val="24"/>
          <w:szCs w:val="24"/>
        </w:rPr>
      </w:pPr>
    </w:p>
    <w:p w14:paraId="1ACAA627" w14:textId="53F6D31F" w:rsidR="00444CD9" w:rsidRDefault="00444CD9">
      <w:pPr>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br w:type="page"/>
      </w:r>
    </w:p>
    <w:p w14:paraId="079B161A" w14:textId="692FBDD7" w:rsidR="00856AE1" w:rsidRPr="00153434" w:rsidRDefault="007C68E4" w:rsidP="00856AE1">
      <w:pPr>
        <w:autoSpaceDE w:val="0"/>
        <w:autoSpaceDN w:val="0"/>
        <w:adjustRightInd w:val="0"/>
        <w:spacing w:after="0" w:line="240" w:lineRule="auto"/>
        <w:rPr>
          <w:rFonts w:ascii="Gill Sans Nova Light" w:hAnsi="Gill Sans Nova Light" w:cstheme="majorHAnsi"/>
          <w:color w:val="000000" w:themeColor="text1"/>
          <w:sz w:val="24"/>
          <w:szCs w:val="24"/>
          <w:highlight w:val="yellow"/>
        </w:rPr>
      </w:pPr>
      <w:r w:rsidRPr="00153434">
        <w:rPr>
          <w:rFonts w:ascii="Gill Sans Nova Light" w:hAnsi="Gill Sans Nova Light" w:cstheme="majorHAnsi"/>
          <w:color w:val="000000" w:themeColor="text1"/>
          <w:sz w:val="24"/>
          <w:szCs w:val="24"/>
          <w:highlight w:val="yellow"/>
        </w:rPr>
        <w:lastRenderedPageBreak/>
        <w:t>MEMORIAL</w:t>
      </w:r>
    </w:p>
    <w:p w14:paraId="0131BBA6" w14:textId="6BF89237" w:rsidR="007C68E4" w:rsidRPr="00153434" w:rsidRDefault="007C68E4" w:rsidP="00856AE1">
      <w:pPr>
        <w:autoSpaceDE w:val="0"/>
        <w:autoSpaceDN w:val="0"/>
        <w:adjustRightInd w:val="0"/>
        <w:spacing w:after="0" w:line="240" w:lineRule="auto"/>
        <w:rPr>
          <w:rFonts w:ascii="Gill Sans Nova Light" w:hAnsi="Gill Sans Nova Light" w:cstheme="majorHAnsi"/>
          <w:color w:val="000000" w:themeColor="text1"/>
          <w:sz w:val="24"/>
          <w:szCs w:val="24"/>
          <w:highlight w:val="yellow"/>
        </w:rPr>
      </w:pPr>
    </w:p>
    <w:p w14:paraId="3A0E29B0" w14:textId="2FA5B1BE" w:rsidR="007C68E4" w:rsidRDefault="007C68E4" w:rsidP="00856AE1">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yellow"/>
        </w:rPr>
        <w:t>ASA BRUNO – RON ARAD ARCHITECTS</w:t>
      </w:r>
    </w:p>
    <w:p w14:paraId="02A08890" w14:textId="77777777" w:rsidR="007C68E4" w:rsidRPr="00FE3AB9" w:rsidRDefault="007C68E4" w:rsidP="00856AE1">
      <w:pPr>
        <w:autoSpaceDE w:val="0"/>
        <w:autoSpaceDN w:val="0"/>
        <w:adjustRightInd w:val="0"/>
        <w:spacing w:after="0" w:line="240" w:lineRule="auto"/>
        <w:rPr>
          <w:rFonts w:ascii="Gill Sans Nova Light" w:hAnsi="Gill Sans Nova Light" w:cstheme="majorHAnsi"/>
          <w:color w:val="000000" w:themeColor="text1"/>
          <w:sz w:val="24"/>
          <w:szCs w:val="24"/>
        </w:rPr>
      </w:pPr>
    </w:p>
    <w:p w14:paraId="200BB4C3" w14:textId="169DFEC5"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3A5714" w:rsidRPr="00872D75">
        <w:rPr>
          <w:rFonts w:ascii="Gill Sans Nova Light" w:hAnsi="Gill Sans Nova Light" w:cstheme="majorHAnsi"/>
          <w:color w:val="000000" w:themeColor="text1"/>
          <w:sz w:val="24"/>
          <w:szCs w:val="24"/>
          <w:highlight w:val="yellow"/>
        </w:rPr>
        <w:t>2</w:t>
      </w:r>
      <w:r w:rsidR="0070122E">
        <w:rPr>
          <w:rFonts w:ascii="Gill Sans Nova Light" w:hAnsi="Gill Sans Nova Light" w:cstheme="majorHAnsi"/>
          <w:color w:val="000000" w:themeColor="text1"/>
          <w:sz w:val="24"/>
          <w:szCs w:val="24"/>
          <w:highlight w:val="yellow"/>
        </w:rPr>
        <w:t>7</w:t>
      </w:r>
      <w:r w:rsidR="003A5714" w:rsidRPr="00872D75">
        <w:rPr>
          <w:rFonts w:ascii="Gill Sans Nova Light" w:hAnsi="Gill Sans Nova Light" w:cstheme="majorHAnsi"/>
          <w:color w:val="000000" w:themeColor="text1"/>
          <w:sz w:val="24"/>
          <w:szCs w:val="24"/>
          <w:highlight w:val="yellow"/>
        </w:rPr>
        <w:t xml:space="preserve"> – concept sketch</w:t>
      </w:r>
    </w:p>
    <w:p w14:paraId="7C225089" w14:textId="77777777"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My name is Asa Bruno, and I am Director and co-founder of Ron Arad Architects, Memorial Architects.</w:t>
      </w:r>
    </w:p>
    <w:p w14:paraId="4B78A4B6" w14:textId="5DB36E83"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The process of developing the proposal for the UK Holocaust Memorial has been a sensitive balancing act between creating an emotive experience befitting the weight of the subject matter, and a careful physical integration into Victoria Tower Gardens. The Memorial aims to strike the right balance between significance, and peaceful co-existence within its rich context, and the crucial juxtaposition of the Houses of Parliament as its backdrop.</w:t>
      </w:r>
    </w:p>
    <w:p w14:paraId="47A37DCB"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6E53A737" w14:textId="46437860"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Slide 2</w:t>
      </w:r>
      <w:r w:rsidR="0070122E">
        <w:rPr>
          <w:rFonts w:ascii="Gill Sans Nova Light" w:hAnsi="Gill Sans Nova Light" w:cstheme="majorHAnsi"/>
          <w:color w:val="000000" w:themeColor="text1"/>
          <w:sz w:val="24"/>
          <w:szCs w:val="24"/>
          <w:highlight w:val="yellow"/>
        </w:rPr>
        <w:t>8</w:t>
      </w:r>
      <w:r w:rsidR="003A5714" w:rsidRPr="00872D75">
        <w:rPr>
          <w:rFonts w:ascii="Gill Sans Nova Light" w:hAnsi="Gill Sans Nova Light" w:cstheme="majorHAnsi"/>
          <w:color w:val="000000" w:themeColor="text1"/>
          <w:sz w:val="24"/>
          <w:szCs w:val="24"/>
          <w:highlight w:val="yellow"/>
        </w:rPr>
        <w:t xml:space="preserve"> – concept sketch</w:t>
      </w:r>
    </w:p>
    <w:p w14:paraId="1A42E5AA" w14:textId="14C3D99F"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When viewed from the northwest corner by the Palace of Westminster, the Memorial is first perceived as a gradually rising </w:t>
      </w:r>
      <w:r w:rsidR="000113CB">
        <w:rPr>
          <w:rFonts w:ascii="Gill Sans Nova Light" w:hAnsi="Gill Sans Nova Light" w:cstheme="majorHAnsi"/>
          <w:color w:val="000000" w:themeColor="text1"/>
          <w:sz w:val="24"/>
          <w:szCs w:val="24"/>
        </w:rPr>
        <w:t>slope</w:t>
      </w:r>
      <w:r w:rsidRPr="002A3B6B">
        <w:rPr>
          <w:rFonts w:ascii="Gill Sans Nova Light" w:hAnsi="Gill Sans Nova Light" w:cstheme="majorHAnsi"/>
          <w:color w:val="000000" w:themeColor="text1"/>
          <w:sz w:val="24"/>
          <w:szCs w:val="24"/>
        </w:rPr>
        <w:t xml:space="preserve"> towards the south end of the Victoria Tower Gardens, adorned by a crescent of subtle bronze fragments. </w:t>
      </w:r>
    </w:p>
    <w:p w14:paraId="6073E1BD"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137167D4" w14:textId="256DC62E"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F62390">
        <w:rPr>
          <w:rFonts w:ascii="Gill Sans Nova Light" w:hAnsi="Gill Sans Nova Light" w:cstheme="majorHAnsi"/>
          <w:color w:val="000000" w:themeColor="text1"/>
          <w:sz w:val="24"/>
          <w:szCs w:val="24"/>
          <w:highlight w:val="yellow"/>
        </w:rPr>
        <w:t>2</w:t>
      </w:r>
      <w:r w:rsidR="0070122E">
        <w:rPr>
          <w:rFonts w:ascii="Gill Sans Nova Light" w:hAnsi="Gill Sans Nova Light" w:cstheme="majorHAnsi"/>
          <w:color w:val="000000" w:themeColor="text1"/>
          <w:sz w:val="24"/>
          <w:szCs w:val="24"/>
          <w:highlight w:val="yellow"/>
        </w:rPr>
        <w:t>9</w:t>
      </w:r>
      <w:r w:rsidR="003A5714" w:rsidRPr="00872D75">
        <w:rPr>
          <w:rFonts w:ascii="Gill Sans Nova Light" w:hAnsi="Gill Sans Nova Light" w:cstheme="majorHAnsi"/>
          <w:color w:val="000000" w:themeColor="text1"/>
          <w:sz w:val="24"/>
          <w:szCs w:val="24"/>
          <w:highlight w:val="yellow"/>
        </w:rPr>
        <w:t xml:space="preserve"> – l</w:t>
      </w:r>
      <w:r w:rsidR="00CB060C">
        <w:rPr>
          <w:rFonts w:ascii="Gill Sans Nova Light" w:hAnsi="Gill Sans Nova Light" w:cstheme="majorHAnsi"/>
          <w:color w:val="000000" w:themeColor="text1"/>
          <w:sz w:val="24"/>
          <w:szCs w:val="24"/>
          <w:highlight w:val="yellow"/>
        </w:rPr>
        <w:t>ie</w:t>
      </w:r>
      <w:r w:rsidR="003A5714" w:rsidRPr="00872D75">
        <w:rPr>
          <w:rFonts w:ascii="Gill Sans Nova Light" w:hAnsi="Gill Sans Nova Light" w:cstheme="majorHAnsi"/>
          <w:color w:val="000000" w:themeColor="text1"/>
          <w:sz w:val="24"/>
          <w:szCs w:val="24"/>
          <w:highlight w:val="yellow"/>
        </w:rPr>
        <w:t xml:space="preserve"> of the land</w:t>
      </w:r>
    </w:p>
    <w:p w14:paraId="00A8E4EB" w14:textId="58A8073F"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journey south along the memorial path leads along the embankment towards the Buxton Memorial after which the full scale of the Memorial is revealed. </w:t>
      </w:r>
    </w:p>
    <w:p w14:paraId="412AD1D4"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6A62C7FC" w14:textId="7F589B3D"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70122E">
        <w:rPr>
          <w:rFonts w:ascii="Gill Sans Nova Light" w:hAnsi="Gill Sans Nova Light" w:cstheme="majorHAnsi"/>
          <w:color w:val="000000" w:themeColor="text1"/>
          <w:sz w:val="24"/>
          <w:szCs w:val="24"/>
          <w:highlight w:val="yellow"/>
        </w:rPr>
        <w:t>30</w:t>
      </w:r>
      <w:r w:rsidR="003A5714" w:rsidRPr="00872D75">
        <w:rPr>
          <w:rFonts w:ascii="Gill Sans Nova Light" w:hAnsi="Gill Sans Nova Light" w:cstheme="majorHAnsi"/>
          <w:color w:val="000000" w:themeColor="text1"/>
          <w:sz w:val="24"/>
          <w:szCs w:val="24"/>
          <w:highlight w:val="yellow"/>
        </w:rPr>
        <w:t xml:space="preserve"> – l</w:t>
      </w:r>
      <w:r w:rsidR="00CB060C">
        <w:rPr>
          <w:rFonts w:ascii="Gill Sans Nova Light" w:hAnsi="Gill Sans Nova Light" w:cstheme="majorHAnsi"/>
          <w:color w:val="000000" w:themeColor="text1"/>
          <w:sz w:val="24"/>
          <w:szCs w:val="24"/>
          <w:highlight w:val="yellow"/>
        </w:rPr>
        <w:t>ie</w:t>
      </w:r>
      <w:r w:rsidR="003A5714" w:rsidRPr="00872D75">
        <w:rPr>
          <w:rFonts w:ascii="Gill Sans Nova Light" w:hAnsi="Gill Sans Nova Light" w:cstheme="majorHAnsi"/>
          <w:color w:val="000000" w:themeColor="text1"/>
          <w:sz w:val="24"/>
          <w:szCs w:val="24"/>
          <w:highlight w:val="yellow"/>
        </w:rPr>
        <w:t xml:space="preserve"> of the land</w:t>
      </w:r>
    </w:p>
    <w:p w14:paraId="6A9F0CBA" w14:textId="210B5BA8"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Memorial is conceived as an element both embedded in the ground and pushing it upwards. This almost geological typology, both hill and cliff, simultaneously gentle and dramatic creates </w:t>
      </w:r>
      <w:proofErr w:type="gramStart"/>
      <w:r w:rsidRPr="002A3B6B">
        <w:rPr>
          <w:rFonts w:ascii="Gill Sans Nova Light" w:hAnsi="Gill Sans Nova Light" w:cstheme="majorHAnsi"/>
          <w:color w:val="000000" w:themeColor="text1"/>
          <w:sz w:val="24"/>
          <w:szCs w:val="24"/>
        </w:rPr>
        <w:t>an interplay</w:t>
      </w:r>
      <w:proofErr w:type="gramEnd"/>
      <w:r w:rsidRPr="002A3B6B">
        <w:rPr>
          <w:rFonts w:ascii="Gill Sans Nova Light" w:hAnsi="Gill Sans Nova Light" w:cstheme="majorHAnsi"/>
          <w:color w:val="000000" w:themeColor="text1"/>
          <w:sz w:val="24"/>
          <w:szCs w:val="24"/>
        </w:rPr>
        <w:t xml:space="preserve"> and a tension which, if you like, echoes the dangers of the gradual insidious creep of hatred, </w:t>
      </w:r>
      <w:r w:rsidR="00CE0F9F" w:rsidRPr="002A3B6B">
        <w:rPr>
          <w:rFonts w:ascii="Gill Sans Nova Light" w:hAnsi="Gill Sans Nova Light" w:cstheme="majorHAnsi"/>
          <w:color w:val="000000" w:themeColor="text1"/>
          <w:sz w:val="24"/>
          <w:szCs w:val="24"/>
        </w:rPr>
        <w:t>intolerance,</w:t>
      </w:r>
      <w:r w:rsidRPr="002A3B6B">
        <w:rPr>
          <w:rFonts w:ascii="Gill Sans Nova Light" w:hAnsi="Gill Sans Nova Light" w:cstheme="majorHAnsi"/>
          <w:color w:val="000000" w:themeColor="text1"/>
          <w:sz w:val="24"/>
          <w:szCs w:val="24"/>
        </w:rPr>
        <w:t xml:space="preserve"> and persecution below the surface.</w:t>
      </w:r>
    </w:p>
    <w:p w14:paraId="51B92B99"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72B81C60" w14:textId="05486CC6"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3A5714" w:rsidRPr="00872D75">
        <w:rPr>
          <w:rFonts w:ascii="Gill Sans Nova Light" w:hAnsi="Gill Sans Nova Light" w:cstheme="majorHAnsi"/>
          <w:color w:val="000000" w:themeColor="text1"/>
          <w:sz w:val="24"/>
          <w:szCs w:val="24"/>
          <w:highlight w:val="yellow"/>
        </w:rPr>
        <w:t>3</w:t>
      </w:r>
      <w:r w:rsidR="0070122E">
        <w:rPr>
          <w:rFonts w:ascii="Gill Sans Nova Light" w:hAnsi="Gill Sans Nova Light" w:cstheme="majorHAnsi"/>
          <w:color w:val="000000" w:themeColor="text1"/>
          <w:sz w:val="24"/>
          <w:szCs w:val="24"/>
          <w:highlight w:val="yellow"/>
        </w:rPr>
        <w:t>1</w:t>
      </w:r>
      <w:r w:rsidR="003A5714" w:rsidRPr="00872D75">
        <w:rPr>
          <w:rFonts w:ascii="Gill Sans Nova Light" w:hAnsi="Gill Sans Nova Light" w:cstheme="majorHAnsi"/>
          <w:color w:val="000000" w:themeColor="text1"/>
          <w:sz w:val="24"/>
          <w:szCs w:val="24"/>
          <w:highlight w:val="yellow"/>
        </w:rPr>
        <w:t xml:space="preserve"> – view from the </w:t>
      </w:r>
      <w:r w:rsidR="00CE0F9F" w:rsidRPr="00872D75">
        <w:rPr>
          <w:rFonts w:ascii="Gill Sans Nova Light" w:hAnsi="Gill Sans Nova Light" w:cstheme="majorHAnsi"/>
          <w:color w:val="000000" w:themeColor="text1"/>
          <w:sz w:val="24"/>
          <w:szCs w:val="24"/>
          <w:highlight w:val="yellow"/>
        </w:rPr>
        <w:t>Thames</w:t>
      </w:r>
    </w:p>
    <w:p w14:paraId="1C2582CB" w14:textId="6D9C1FE8"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elevated landform reveals a fractured landscape, and is held aloft by 23 tall, bronze-clad walls. The overall </w:t>
      </w:r>
      <w:r w:rsidR="00220AEF">
        <w:rPr>
          <w:rFonts w:ascii="Gill Sans Nova Light" w:hAnsi="Gill Sans Nova Light" w:cstheme="majorHAnsi"/>
          <w:color w:val="000000" w:themeColor="text1"/>
          <w:sz w:val="24"/>
          <w:szCs w:val="24"/>
        </w:rPr>
        <w:t xml:space="preserve">articulated </w:t>
      </w:r>
      <w:r w:rsidRPr="002A3B6B">
        <w:rPr>
          <w:rFonts w:ascii="Gill Sans Nova Light" w:hAnsi="Gill Sans Nova Light" w:cstheme="majorHAnsi"/>
          <w:color w:val="000000" w:themeColor="text1"/>
          <w:sz w:val="24"/>
          <w:szCs w:val="24"/>
        </w:rPr>
        <w:t xml:space="preserve">volume inscribed by the walls suggests an interplay between robustness and frailty; cohesiveness and fragmentation; community and individualism. </w:t>
      </w:r>
    </w:p>
    <w:p w14:paraId="3BDEE25D"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66175938" w14:textId="468193EA"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3A5714" w:rsidRPr="00872D75">
        <w:rPr>
          <w:rFonts w:ascii="Gill Sans Nova Light" w:hAnsi="Gill Sans Nova Light" w:cstheme="majorHAnsi"/>
          <w:color w:val="000000" w:themeColor="text1"/>
          <w:sz w:val="24"/>
          <w:szCs w:val="24"/>
          <w:highlight w:val="yellow"/>
        </w:rPr>
        <w:t>3</w:t>
      </w:r>
      <w:r w:rsidR="0070122E">
        <w:rPr>
          <w:rFonts w:ascii="Gill Sans Nova Light" w:hAnsi="Gill Sans Nova Light" w:cstheme="majorHAnsi"/>
          <w:color w:val="000000" w:themeColor="text1"/>
          <w:sz w:val="24"/>
          <w:szCs w:val="24"/>
          <w:highlight w:val="yellow"/>
        </w:rPr>
        <w:t>2</w:t>
      </w:r>
      <w:r w:rsidR="003A5714" w:rsidRPr="00872D75">
        <w:rPr>
          <w:rFonts w:ascii="Gill Sans Nova Light" w:hAnsi="Gill Sans Nova Light" w:cstheme="majorHAnsi"/>
          <w:color w:val="000000" w:themeColor="text1"/>
          <w:sz w:val="24"/>
          <w:szCs w:val="24"/>
          <w:highlight w:val="yellow"/>
        </w:rPr>
        <w:t xml:space="preserve"> – memorial and fins daytime</w:t>
      </w:r>
    </w:p>
    <w:p w14:paraId="28C6B161" w14:textId="77777777"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walls create 22 ravine-like pathways, one for each country in which Jewish communities </w:t>
      </w:r>
      <w:proofErr w:type="gramStart"/>
      <w:r w:rsidRPr="002A3B6B">
        <w:rPr>
          <w:rFonts w:ascii="Gill Sans Nova Light" w:hAnsi="Gill Sans Nova Light" w:cstheme="majorHAnsi"/>
          <w:color w:val="000000" w:themeColor="text1"/>
          <w:sz w:val="24"/>
          <w:szCs w:val="24"/>
        </w:rPr>
        <w:t>were</w:t>
      </w:r>
      <w:proofErr w:type="gramEnd"/>
      <w:r w:rsidRPr="002A3B6B">
        <w:rPr>
          <w:rFonts w:ascii="Gill Sans Nova Light" w:hAnsi="Gill Sans Nova Light" w:cstheme="majorHAnsi"/>
          <w:color w:val="000000" w:themeColor="text1"/>
          <w:sz w:val="24"/>
          <w:szCs w:val="24"/>
        </w:rPr>
        <w:t xml:space="preserve"> destroyed during the Holocaust. These are spaced 1.2m apart, wide enough for visitors to safely pass in-between in single file, but too narrow for journeys not to be taken alone. A visit through it is therefore a singular, physical, possibly visceral experience to be had in relative isolation. The shared experience of the Memorial can be had from a distance, or upon past reflection. </w:t>
      </w:r>
    </w:p>
    <w:p w14:paraId="698FAFA0" w14:textId="77777777"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Most of the paths provide access, whether by stair, lift or ramp, to the Threshold space below – a place of contemplation and transition, but also a generous hall from which to experience the memorial from within, and the space of transition into the learning centre beyond.  </w:t>
      </w:r>
    </w:p>
    <w:p w14:paraId="485181B7" w14:textId="709ED310"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passage in-between the walls, recalls several narratives, one of which is a key biblical reference – the Covenant of the Pieces: a pivotal event which symbolises God’s bond </w:t>
      </w:r>
      <w:r w:rsidRPr="002A3B6B">
        <w:rPr>
          <w:rFonts w:ascii="Gill Sans Nova Light" w:hAnsi="Gill Sans Nova Light" w:cstheme="majorHAnsi"/>
          <w:color w:val="000000" w:themeColor="text1"/>
          <w:sz w:val="24"/>
          <w:szCs w:val="24"/>
        </w:rPr>
        <w:lastRenderedPageBreak/>
        <w:t xml:space="preserve">with the Patriarch Abraham (shared by all three monotheistic faiths) and his descendants, and the promise of deliverance following long-endured hardships. </w:t>
      </w:r>
    </w:p>
    <w:p w14:paraId="1813FF61"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79EA153B" w14:textId="74144362"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F62390">
        <w:rPr>
          <w:rFonts w:ascii="Gill Sans Nova Light" w:hAnsi="Gill Sans Nova Light" w:cstheme="majorHAnsi"/>
          <w:color w:val="000000" w:themeColor="text1"/>
          <w:sz w:val="24"/>
          <w:szCs w:val="24"/>
          <w:highlight w:val="yellow"/>
        </w:rPr>
        <w:t>3</w:t>
      </w:r>
      <w:r w:rsidR="0070122E">
        <w:rPr>
          <w:rFonts w:ascii="Gill Sans Nova Light" w:hAnsi="Gill Sans Nova Light" w:cstheme="majorHAnsi"/>
          <w:color w:val="000000" w:themeColor="text1"/>
          <w:sz w:val="24"/>
          <w:szCs w:val="24"/>
          <w:highlight w:val="yellow"/>
        </w:rPr>
        <w:t>3</w:t>
      </w:r>
      <w:r w:rsidRPr="00872D75">
        <w:rPr>
          <w:rFonts w:ascii="Gill Sans Nova Light" w:hAnsi="Gill Sans Nova Light" w:cstheme="majorHAnsi"/>
          <w:color w:val="000000" w:themeColor="text1"/>
          <w:sz w:val="24"/>
          <w:szCs w:val="24"/>
          <w:highlight w:val="yellow"/>
        </w:rPr>
        <w:t xml:space="preserve"> </w:t>
      </w:r>
      <w:r w:rsidR="003A5714" w:rsidRPr="00872D75">
        <w:rPr>
          <w:rFonts w:ascii="Gill Sans Nova Light" w:hAnsi="Gill Sans Nova Light" w:cstheme="majorHAnsi"/>
          <w:color w:val="000000" w:themeColor="text1"/>
          <w:sz w:val="24"/>
          <w:szCs w:val="24"/>
          <w:highlight w:val="yellow"/>
        </w:rPr>
        <w:t>– material palette</w:t>
      </w:r>
    </w:p>
    <w:p w14:paraId="243D6AC7" w14:textId="77777777"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walls are to be built as hybrid concrete and steel structures, clad in thick, </w:t>
      </w:r>
      <w:proofErr w:type="spellStart"/>
      <w:r w:rsidRPr="002A3B6B">
        <w:rPr>
          <w:rFonts w:ascii="Gill Sans Nova Light" w:hAnsi="Gill Sans Nova Light" w:cstheme="majorHAnsi"/>
          <w:color w:val="000000" w:themeColor="text1"/>
          <w:sz w:val="24"/>
          <w:szCs w:val="24"/>
        </w:rPr>
        <w:t>patinated</w:t>
      </w:r>
      <w:proofErr w:type="spellEnd"/>
      <w:r w:rsidRPr="002A3B6B">
        <w:rPr>
          <w:rFonts w:ascii="Gill Sans Nova Light" w:hAnsi="Gill Sans Nova Light" w:cstheme="majorHAnsi"/>
          <w:color w:val="000000" w:themeColor="text1"/>
          <w:sz w:val="24"/>
          <w:szCs w:val="24"/>
        </w:rPr>
        <w:t xml:space="preserve"> bronze panels. The choice of bronze as the principal material for the Memorial is also symbolic: the use of bronze denotes its man-made history of over 5 millennia, which saw this copper alloy implemented in wide-ranging applications such as the minting of coins, the fabrication of weapons and the creation of musical instruments and sculptures. It bears evidence to some of humanity’s best and worst achievements. </w:t>
      </w:r>
    </w:p>
    <w:p w14:paraId="63360EF6" w14:textId="5238FBBD"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We believe the dialogue between this temporal characteristic of bronze, and the organic nature of the grass and plants within which the Memorial is set, will facilitate a particularly rich and effective integration of Memorial and gardens. The Memorial is not a sculpture on a plinth, but rather an experience set within part of a park.</w:t>
      </w:r>
    </w:p>
    <w:p w14:paraId="6F1E50C8" w14:textId="790E01AA" w:rsidR="003A5714"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2962BE16"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2BE8D5D3" w14:textId="4869FC77"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3A5714" w:rsidRPr="00872D75">
        <w:rPr>
          <w:rFonts w:ascii="Gill Sans Nova Light" w:hAnsi="Gill Sans Nova Light" w:cstheme="majorHAnsi"/>
          <w:color w:val="000000" w:themeColor="text1"/>
          <w:sz w:val="24"/>
          <w:szCs w:val="24"/>
          <w:highlight w:val="yellow"/>
        </w:rPr>
        <w:t>3</w:t>
      </w:r>
      <w:r w:rsidR="0070122E">
        <w:rPr>
          <w:rFonts w:ascii="Gill Sans Nova Light" w:hAnsi="Gill Sans Nova Light" w:cstheme="majorHAnsi"/>
          <w:color w:val="000000" w:themeColor="text1"/>
          <w:sz w:val="24"/>
          <w:szCs w:val="24"/>
          <w:highlight w:val="yellow"/>
        </w:rPr>
        <w:t>4</w:t>
      </w:r>
      <w:r w:rsidR="003A5714" w:rsidRPr="00872D75">
        <w:rPr>
          <w:rFonts w:ascii="Gill Sans Nova Light" w:hAnsi="Gill Sans Nova Light" w:cstheme="majorHAnsi"/>
          <w:color w:val="000000" w:themeColor="text1"/>
          <w:sz w:val="24"/>
          <w:szCs w:val="24"/>
          <w:highlight w:val="yellow"/>
        </w:rPr>
        <w:t xml:space="preserve"> – </w:t>
      </w:r>
      <w:r w:rsidR="00150CC1" w:rsidRPr="00872D75">
        <w:rPr>
          <w:rFonts w:ascii="Gill Sans Nova Light" w:hAnsi="Gill Sans Nova Light" w:cstheme="majorHAnsi"/>
          <w:color w:val="000000" w:themeColor="text1"/>
          <w:sz w:val="24"/>
          <w:szCs w:val="24"/>
          <w:highlight w:val="yellow"/>
        </w:rPr>
        <w:t>fins section</w:t>
      </w:r>
    </w:p>
    <w:p w14:paraId="1E5FCD0E" w14:textId="4C23180D" w:rsid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Each of the Memorial’s fins measures only 20cm in thickness, which serves to accentuate the contrast between their perceived fragility and overall robustness, depending on the angle from which they are viewed. Within this modest thickness, we have integrated recessed handrails which are both part of the sculptural character of the Memorial, and enable safe access down the stairs, ramps or lift approach, to the Threshold below. We envisage the patina wearing away to a fine polish where visitors will touch the handrails and walls, while darkening to a rich shade where more exposed to the weather. The durable, weathering material is formed in such a way as to record and celebrate the passage of time and of people through the monument. </w:t>
      </w:r>
    </w:p>
    <w:p w14:paraId="795E7E31" w14:textId="77777777" w:rsidR="003A5714" w:rsidRPr="002A3B6B" w:rsidRDefault="003A5714"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5C4A5DE9" w14:textId="2507306F" w:rsidR="002A3B6B" w:rsidRPr="002A3B6B"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872D75">
        <w:rPr>
          <w:rFonts w:ascii="Gill Sans Nova Light" w:hAnsi="Gill Sans Nova Light" w:cstheme="majorHAnsi"/>
          <w:color w:val="000000" w:themeColor="text1"/>
          <w:sz w:val="24"/>
          <w:szCs w:val="24"/>
          <w:highlight w:val="yellow"/>
        </w:rPr>
        <w:t xml:space="preserve">Slide </w:t>
      </w:r>
      <w:r w:rsidR="003A5714" w:rsidRPr="00872D75">
        <w:rPr>
          <w:rFonts w:ascii="Gill Sans Nova Light" w:hAnsi="Gill Sans Nova Light" w:cstheme="majorHAnsi"/>
          <w:color w:val="000000" w:themeColor="text1"/>
          <w:sz w:val="24"/>
          <w:szCs w:val="24"/>
          <w:highlight w:val="yellow"/>
        </w:rPr>
        <w:t>3</w:t>
      </w:r>
      <w:r w:rsidR="0070122E">
        <w:rPr>
          <w:rFonts w:ascii="Gill Sans Nova Light" w:hAnsi="Gill Sans Nova Light" w:cstheme="majorHAnsi"/>
          <w:color w:val="000000" w:themeColor="text1"/>
          <w:sz w:val="24"/>
          <w:szCs w:val="24"/>
          <w:highlight w:val="yellow"/>
        </w:rPr>
        <w:t>5</w:t>
      </w:r>
      <w:r w:rsidR="00150CC1" w:rsidRPr="00872D75">
        <w:rPr>
          <w:rFonts w:ascii="Gill Sans Nova Light" w:hAnsi="Gill Sans Nova Light" w:cstheme="majorHAnsi"/>
          <w:color w:val="000000" w:themeColor="text1"/>
          <w:sz w:val="24"/>
          <w:szCs w:val="24"/>
          <w:highlight w:val="yellow"/>
        </w:rPr>
        <w:t>– threshold towards memorial</w:t>
      </w:r>
    </w:p>
    <w:p w14:paraId="0F11702B" w14:textId="2DDE3527" w:rsidR="00616F1C" w:rsidRDefault="002A3B6B" w:rsidP="002A3B6B">
      <w:pPr>
        <w:autoSpaceDE w:val="0"/>
        <w:autoSpaceDN w:val="0"/>
        <w:adjustRightInd w:val="0"/>
        <w:spacing w:after="0" w:line="240" w:lineRule="auto"/>
        <w:rPr>
          <w:rFonts w:ascii="Gill Sans Nova Light" w:hAnsi="Gill Sans Nova Light" w:cstheme="majorHAnsi"/>
          <w:color w:val="000000" w:themeColor="text1"/>
          <w:sz w:val="24"/>
          <w:szCs w:val="24"/>
        </w:rPr>
      </w:pPr>
      <w:r w:rsidRPr="002A3B6B">
        <w:rPr>
          <w:rFonts w:ascii="Gill Sans Nova Light" w:hAnsi="Gill Sans Nova Light" w:cstheme="majorHAnsi"/>
          <w:color w:val="000000" w:themeColor="text1"/>
          <w:sz w:val="24"/>
          <w:szCs w:val="24"/>
        </w:rPr>
        <w:t>•</w:t>
      </w:r>
      <w:r w:rsidRPr="002A3B6B">
        <w:rPr>
          <w:rFonts w:ascii="Gill Sans Nova Light" w:hAnsi="Gill Sans Nova Light" w:cstheme="majorHAnsi"/>
          <w:color w:val="000000" w:themeColor="text1"/>
          <w:sz w:val="24"/>
          <w:szCs w:val="24"/>
        </w:rPr>
        <w:tab/>
        <w:t xml:space="preserve">The National Holocaust Memorial honours victims and survivors of events now reaching the edge of living memory. It evokes shared experiences which defy abstraction or simplification, but must also be inclusive, </w:t>
      </w:r>
      <w:r w:rsidR="00CE0F9F" w:rsidRPr="002A3B6B">
        <w:rPr>
          <w:rFonts w:ascii="Gill Sans Nova Light" w:hAnsi="Gill Sans Nova Light" w:cstheme="majorHAnsi"/>
          <w:color w:val="000000" w:themeColor="text1"/>
          <w:sz w:val="24"/>
          <w:szCs w:val="24"/>
        </w:rPr>
        <w:t>relevant,</w:t>
      </w:r>
      <w:r w:rsidRPr="002A3B6B">
        <w:rPr>
          <w:rFonts w:ascii="Gill Sans Nova Light" w:hAnsi="Gill Sans Nova Light" w:cstheme="majorHAnsi"/>
          <w:color w:val="000000" w:themeColor="text1"/>
          <w:sz w:val="24"/>
          <w:szCs w:val="24"/>
        </w:rPr>
        <w:t xml:space="preserve"> and resonant with a broader and younger audience. It aims to establish a unique place, iconic in nature and subtle in variation, evocative of emotions and experiences without being literal or manipulative. I</w:t>
      </w:r>
      <w:r w:rsidR="00CE0F9F">
        <w:rPr>
          <w:rFonts w:ascii="Gill Sans Nova Light" w:hAnsi="Gill Sans Nova Light" w:cstheme="majorHAnsi"/>
          <w:color w:val="000000" w:themeColor="text1"/>
          <w:sz w:val="24"/>
          <w:szCs w:val="24"/>
        </w:rPr>
        <w:t>t</w:t>
      </w:r>
      <w:r w:rsidRPr="002A3B6B">
        <w:rPr>
          <w:rFonts w:ascii="Gill Sans Nova Light" w:hAnsi="Gill Sans Nova Light" w:cstheme="majorHAnsi"/>
          <w:color w:val="000000" w:themeColor="text1"/>
          <w:sz w:val="24"/>
          <w:szCs w:val="24"/>
        </w:rPr>
        <w:t xml:space="preserve"> also aims to resonate universally and for years to come, with survivors and relatives of other atrocities.</w:t>
      </w:r>
    </w:p>
    <w:p w14:paraId="40A9DF73" w14:textId="4FEE2727" w:rsidR="00AF0E99" w:rsidRDefault="00AF0E99"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7E60DDFA" w14:textId="6530C5B7" w:rsidR="00AF0E99" w:rsidRDefault="00AF0E99"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1B1DEE1A" w14:textId="66440F25" w:rsidR="00AF0E99" w:rsidRDefault="00AF0E99"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5C05E504" w14:textId="77777777" w:rsidR="00AF0E99" w:rsidRPr="00FE3AB9" w:rsidRDefault="00AF0E99" w:rsidP="002A3B6B">
      <w:pPr>
        <w:autoSpaceDE w:val="0"/>
        <w:autoSpaceDN w:val="0"/>
        <w:adjustRightInd w:val="0"/>
        <w:spacing w:after="0" w:line="240" w:lineRule="auto"/>
        <w:rPr>
          <w:rFonts w:ascii="Gill Sans Nova Light" w:hAnsi="Gill Sans Nova Light" w:cstheme="majorHAnsi"/>
          <w:color w:val="000000" w:themeColor="text1"/>
          <w:sz w:val="24"/>
          <w:szCs w:val="24"/>
        </w:rPr>
      </w:pPr>
    </w:p>
    <w:p w14:paraId="3FFD1CFF" w14:textId="25DB7F2C" w:rsidR="003E45C5" w:rsidRDefault="003E45C5"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70AA908D" w14:textId="5A785BB2"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566299D9" w14:textId="1FB50009"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7DCF29D0" w14:textId="0F841AE2"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5A080F91" w14:textId="024A01C0"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6C31CE95" w14:textId="4DCF0DEF"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1B5678A5" w14:textId="5F5F1E38"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5F1720BC" w14:textId="154FB6B3" w:rsidR="0037576B"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2E20A1CF" w14:textId="77777777" w:rsidR="0037576B" w:rsidRPr="00FE3AB9" w:rsidRDefault="0037576B"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309BD535" w14:textId="45DA5981" w:rsidR="00F0210D" w:rsidRPr="00153434" w:rsidRDefault="00241AE6" w:rsidP="00A83FD9">
      <w:pPr>
        <w:autoSpaceDE w:val="0"/>
        <w:autoSpaceDN w:val="0"/>
        <w:adjustRightInd w:val="0"/>
        <w:spacing w:after="0" w:line="240" w:lineRule="auto"/>
        <w:rPr>
          <w:rFonts w:ascii="Gill Sans Nova Light" w:hAnsi="Gill Sans Nova Light" w:cstheme="majorHAnsi"/>
          <w:color w:val="000000" w:themeColor="text1"/>
          <w:sz w:val="24"/>
          <w:szCs w:val="24"/>
          <w:highlight w:val="magenta"/>
        </w:rPr>
      </w:pPr>
      <w:r>
        <w:rPr>
          <w:rFonts w:ascii="Gill Sans Nova Light" w:hAnsi="Gill Sans Nova Light" w:cstheme="majorHAnsi"/>
          <w:color w:val="000000" w:themeColor="text1"/>
          <w:sz w:val="24"/>
          <w:szCs w:val="24"/>
          <w:highlight w:val="magenta"/>
        </w:rPr>
        <w:t>THE VISITOR EXPERIENCE</w:t>
      </w:r>
    </w:p>
    <w:p w14:paraId="20D27A21" w14:textId="195E8888" w:rsidR="00A9670B" w:rsidRPr="00153434" w:rsidRDefault="00A9670B" w:rsidP="00A83FD9">
      <w:pPr>
        <w:autoSpaceDE w:val="0"/>
        <w:autoSpaceDN w:val="0"/>
        <w:adjustRightInd w:val="0"/>
        <w:spacing w:after="0" w:line="240" w:lineRule="auto"/>
        <w:rPr>
          <w:rFonts w:ascii="Gill Sans Nova Light" w:hAnsi="Gill Sans Nova Light" w:cstheme="majorHAnsi"/>
          <w:color w:val="000000" w:themeColor="text1"/>
          <w:sz w:val="24"/>
          <w:szCs w:val="24"/>
          <w:highlight w:val="magenta"/>
        </w:rPr>
      </w:pPr>
      <w:bookmarkStart w:id="0" w:name="_Hlk35619604"/>
    </w:p>
    <w:p w14:paraId="5AA88DAA" w14:textId="137C0A5A" w:rsidR="00856AE1" w:rsidRPr="00FE3AB9" w:rsidRDefault="00856AE1" w:rsidP="00A83FD9">
      <w:pPr>
        <w:autoSpaceDE w:val="0"/>
        <w:autoSpaceDN w:val="0"/>
        <w:adjustRightInd w:val="0"/>
        <w:spacing w:after="0" w:line="240" w:lineRule="auto"/>
        <w:rPr>
          <w:rFonts w:ascii="Gill Sans Nova Light" w:hAnsi="Gill Sans Nova Light" w:cstheme="majorHAnsi"/>
          <w:color w:val="000000" w:themeColor="text1"/>
          <w:sz w:val="24"/>
          <w:szCs w:val="24"/>
        </w:rPr>
      </w:pPr>
      <w:r w:rsidRPr="00153434">
        <w:rPr>
          <w:rFonts w:ascii="Gill Sans Nova Light" w:hAnsi="Gill Sans Nova Light" w:cstheme="majorHAnsi"/>
          <w:color w:val="000000" w:themeColor="text1"/>
          <w:sz w:val="24"/>
          <w:szCs w:val="24"/>
          <w:highlight w:val="magenta"/>
        </w:rPr>
        <w:t>STEPHEN</w:t>
      </w:r>
      <w:r w:rsidR="00F0210D" w:rsidRPr="00153434">
        <w:rPr>
          <w:rFonts w:ascii="Gill Sans Nova Light" w:hAnsi="Gill Sans Nova Light" w:cstheme="majorHAnsi"/>
          <w:color w:val="000000" w:themeColor="text1"/>
          <w:sz w:val="24"/>
          <w:szCs w:val="24"/>
          <w:highlight w:val="magenta"/>
        </w:rPr>
        <w:t xml:space="preserve"> GREENBERG</w:t>
      </w:r>
      <w:r w:rsidRPr="00153434">
        <w:rPr>
          <w:rFonts w:ascii="Gill Sans Nova Light" w:hAnsi="Gill Sans Nova Light" w:cstheme="majorHAnsi"/>
          <w:color w:val="000000" w:themeColor="text1"/>
          <w:sz w:val="24"/>
          <w:szCs w:val="24"/>
          <w:highlight w:val="magenta"/>
        </w:rPr>
        <w:t xml:space="preserve"> - METAPHOR</w:t>
      </w:r>
    </w:p>
    <w:p w14:paraId="3C96220B" w14:textId="0E127482" w:rsidR="00856AE1" w:rsidRPr="00FE3AB9" w:rsidRDefault="00856AE1"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414E4412" w14:textId="4FD56390" w:rsidR="00856AE1" w:rsidRDefault="00856AE1"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365AE27C" w14:textId="1FD9C594" w:rsidR="00CC60A1" w:rsidRPr="00CC60A1" w:rsidRDefault="00CC60A1" w:rsidP="00CC60A1">
      <w:pPr>
        <w:autoSpaceDE w:val="0"/>
        <w:autoSpaceDN w:val="0"/>
        <w:adjustRightInd w:val="0"/>
        <w:spacing w:after="0" w:line="240" w:lineRule="auto"/>
        <w:rPr>
          <w:rFonts w:ascii="Gill Sans Nova Light" w:hAnsi="Gill Sans Nova Light" w:cstheme="majorHAnsi"/>
          <w:b/>
          <w:bCs/>
          <w:color w:val="000000" w:themeColor="text1"/>
          <w:sz w:val="24"/>
          <w:szCs w:val="24"/>
        </w:rPr>
      </w:pPr>
      <w:r w:rsidRPr="00872D75">
        <w:rPr>
          <w:rFonts w:ascii="Gill Sans Nova Light" w:hAnsi="Gill Sans Nova Light" w:cstheme="majorHAnsi"/>
          <w:b/>
          <w:bCs/>
          <w:color w:val="000000" w:themeColor="text1"/>
          <w:sz w:val="24"/>
          <w:szCs w:val="24"/>
          <w:highlight w:val="magenta"/>
        </w:rPr>
        <w:t>SLIDE 3</w:t>
      </w:r>
      <w:r w:rsidR="0070122E">
        <w:rPr>
          <w:rFonts w:ascii="Gill Sans Nova Light" w:hAnsi="Gill Sans Nova Light" w:cstheme="majorHAnsi"/>
          <w:b/>
          <w:bCs/>
          <w:color w:val="000000" w:themeColor="text1"/>
          <w:sz w:val="24"/>
          <w:szCs w:val="24"/>
          <w:highlight w:val="magenta"/>
        </w:rPr>
        <w:t>6</w:t>
      </w:r>
      <w:r w:rsidRPr="00CC60A1">
        <w:rPr>
          <w:rFonts w:ascii="Gill Sans Nova Light" w:hAnsi="Gill Sans Nova Light" w:cstheme="majorHAnsi"/>
          <w:b/>
          <w:bCs/>
          <w:color w:val="000000" w:themeColor="text1"/>
          <w:sz w:val="24"/>
          <w:szCs w:val="24"/>
        </w:rPr>
        <w:t xml:space="preserve"> </w:t>
      </w:r>
    </w:p>
    <w:p w14:paraId="57AF7481"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3F1135F9" w14:textId="77777777" w:rsidR="001E5645" w:rsidRDefault="00F62390"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My name is Stephen Greenberg and I am one of the Founding Directors of Metaphor</w:t>
      </w:r>
      <w:r w:rsidR="000A07DB">
        <w:rPr>
          <w:rFonts w:ascii="Gill Sans Nova Light" w:hAnsi="Gill Sans Nova Light" w:cstheme="majorHAnsi"/>
          <w:color w:val="000000" w:themeColor="text1"/>
          <w:sz w:val="24"/>
          <w:szCs w:val="24"/>
        </w:rPr>
        <w:t>, an international practice that masterplans and designs museum</w:t>
      </w:r>
      <w:r w:rsidR="001E5645">
        <w:rPr>
          <w:rFonts w:ascii="Gill Sans Nova Light" w:hAnsi="Gill Sans Nova Light" w:cstheme="majorHAnsi"/>
          <w:color w:val="000000" w:themeColor="text1"/>
          <w:sz w:val="24"/>
          <w:szCs w:val="24"/>
        </w:rPr>
        <w:t>s and galleries worldwide.</w:t>
      </w:r>
    </w:p>
    <w:p w14:paraId="3AB3C156" w14:textId="7F42D637" w:rsidR="00F62390" w:rsidRDefault="00F62390"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01156151" w14:textId="693BE67C"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xml:space="preserve">I joined the design team in 2018 to review the </w:t>
      </w:r>
      <w:r w:rsidR="000A07DB">
        <w:rPr>
          <w:rFonts w:ascii="Gill Sans Nova Light" w:hAnsi="Gill Sans Nova Light" w:cstheme="majorHAnsi"/>
          <w:color w:val="000000" w:themeColor="text1"/>
          <w:sz w:val="24"/>
          <w:szCs w:val="24"/>
        </w:rPr>
        <w:t>V</w:t>
      </w:r>
      <w:r w:rsidRPr="00CC60A1">
        <w:rPr>
          <w:rFonts w:ascii="Gill Sans Nova Light" w:hAnsi="Gill Sans Nova Light" w:cstheme="majorHAnsi"/>
          <w:color w:val="000000" w:themeColor="text1"/>
          <w:sz w:val="24"/>
          <w:szCs w:val="24"/>
        </w:rPr>
        <w:t xml:space="preserve">isitor </w:t>
      </w:r>
      <w:r w:rsidR="000A07DB">
        <w:rPr>
          <w:rFonts w:ascii="Gill Sans Nova Light" w:hAnsi="Gill Sans Nova Light" w:cstheme="majorHAnsi"/>
          <w:color w:val="000000" w:themeColor="text1"/>
          <w:sz w:val="24"/>
          <w:szCs w:val="24"/>
        </w:rPr>
        <w:t>E</w:t>
      </w:r>
      <w:r w:rsidRPr="00CC60A1">
        <w:rPr>
          <w:rFonts w:ascii="Gill Sans Nova Light" w:hAnsi="Gill Sans Nova Light" w:cstheme="majorHAnsi"/>
          <w:color w:val="000000" w:themeColor="text1"/>
          <w:sz w:val="24"/>
          <w:szCs w:val="24"/>
        </w:rPr>
        <w:t xml:space="preserve">xperience and </w:t>
      </w:r>
      <w:r w:rsidR="000A07DB">
        <w:rPr>
          <w:rFonts w:ascii="Gill Sans Nova Light" w:hAnsi="Gill Sans Nova Light" w:cstheme="majorHAnsi"/>
          <w:color w:val="000000" w:themeColor="text1"/>
          <w:sz w:val="24"/>
          <w:szCs w:val="24"/>
        </w:rPr>
        <w:t xml:space="preserve">the below-ground </w:t>
      </w:r>
      <w:r w:rsidRPr="00CC60A1">
        <w:rPr>
          <w:rFonts w:ascii="Gill Sans Nova Light" w:hAnsi="Gill Sans Nova Light" w:cstheme="majorHAnsi"/>
          <w:color w:val="000000" w:themeColor="text1"/>
          <w:sz w:val="24"/>
          <w:szCs w:val="24"/>
        </w:rPr>
        <w:t xml:space="preserve">Learning Centre masterplan. </w:t>
      </w:r>
      <w:r w:rsidR="000A07DB">
        <w:rPr>
          <w:rFonts w:ascii="Gill Sans Nova Light" w:hAnsi="Gill Sans Nova Light" w:cstheme="majorHAnsi"/>
          <w:color w:val="000000" w:themeColor="text1"/>
          <w:sz w:val="24"/>
          <w:szCs w:val="24"/>
        </w:rPr>
        <w:t xml:space="preserve">The Holocaust </w:t>
      </w:r>
      <w:r w:rsidRPr="00CC60A1">
        <w:rPr>
          <w:rFonts w:ascii="Gill Sans Nova Light" w:hAnsi="Gill Sans Nova Light" w:cstheme="majorHAnsi"/>
          <w:color w:val="000000" w:themeColor="text1"/>
          <w:sz w:val="24"/>
          <w:szCs w:val="24"/>
        </w:rPr>
        <w:t xml:space="preserve">Education Trust </w:t>
      </w:r>
      <w:r w:rsidR="000A07DB">
        <w:rPr>
          <w:rFonts w:ascii="Gill Sans Nova Light" w:hAnsi="Gill Sans Nova Light" w:cstheme="majorHAnsi"/>
          <w:color w:val="000000" w:themeColor="text1"/>
          <w:sz w:val="24"/>
          <w:szCs w:val="24"/>
        </w:rPr>
        <w:t>was</w:t>
      </w:r>
      <w:r w:rsidR="000A07DB" w:rsidRPr="00CC60A1">
        <w:rPr>
          <w:rFonts w:ascii="Gill Sans Nova Light" w:hAnsi="Gill Sans Nova Light" w:cstheme="majorHAnsi"/>
          <w:color w:val="000000" w:themeColor="text1"/>
          <w:sz w:val="24"/>
          <w:szCs w:val="24"/>
        </w:rPr>
        <w:t xml:space="preserve"> </w:t>
      </w:r>
      <w:r w:rsidRPr="00CC60A1">
        <w:rPr>
          <w:rFonts w:ascii="Gill Sans Nova Light" w:hAnsi="Gill Sans Nova Light" w:cstheme="majorHAnsi"/>
          <w:color w:val="000000" w:themeColor="text1"/>
          <w:sz w:val="24"/>
          <w:szCs w:val="24"/>
        </w:rPr>
        <w:t>also brought on-board to support this process</w:t>
      </w:r>
    </w:p>
    <w:p w14:paraId="2C431BD8"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259008E2" w14:textId="77256FDA" w:rsidR="00CC60A1" w:rsidRPr="00CC60A1" w:rsidRDefault="001E5645"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As</w:t>
      </w:r>
      <w:r w:rsidR="000A07DB">
        <w:rPr>
          <w:rFonts w:ascii="Gill Sans Nova Light" w:hAnsi="Gill Sans Nova Light" w:cstheme="majorHAnsi"/>
          <w:color w:val="000000" w:themeColor="text1"/>
          <w:sz w:val="24"/>
          <w:szCs w:val="24"/>
        </w:rPr>
        <w:t xml:space="preserve"> a result, the i</w:t>
      </w:r>
      <w:r w:rsidR="00CC60A1" w:rsidRPr="00CC60A1">
        <w:rPr>
          <w:rFonts w:ascii="Gill Sans Nova Light" w:hAnsi="Gill Sans Nova Light" w:cstheme="majorHAnsi"/>
          <w:color w:val="000000" w:themeColor="text1"/>
          <w:sz w:val="24"/>
          <w:szCs w:val="24"/>
        </w:rPr>
        <w:t xml:space="preserve">nterior architecture and content are now </w:t>
      </w:r>
      <w:r w:rsidR="000A07DB">
        <w:rPr>
          <w:rFonts w:ascii="Gill Sans Nova Light" w:hAnsi="Gill Sans Nova Light" w:cstheme="majorHAnsi"/>
          <w:color w:val="000000" w:themeColor="text1"/>
          <w:sz w:val="24"/>
          <w:szCs w:val="24"/>
        </w:rPr>
        <w:t xml:space="preserve">integrated into </w:t>
      </w:r>
      <w:r w:rsidR="00CC60A1" w:rsidRPr="00CC60A1">
        <w:rPr>
          <w:rFonts w:ascii="Gill Sans Nova Light" w:hAnsi="Gill Sans Nova Light" w:cstheme="majorHAnsi"/>
          <w:color w:val="000000" w:themeColor="text1"/>
          <w:sz w:val="24"/>
          <w:szCs w:val="24"/>
        </w:rPr>
        <w:t xml:space="preserve">one seamless Visitor Experience, from the Threshold, through the </w:t>
      </w:r>
      <w:r w:rsidR="000A07DB">
        <w:rPr>
          <w:rFonts w:ascii="Gill Sans Nova Light" w:hAnsi="Gill Sans Nova Light" w:cstheme="majorHAnsi"/>
          <w:color w:val="000000" w:themeColor="text1"/>
          <w:sz w:val="24"/>
          <w:szCs w:val="24"/>
        </w:rPr>
        <w:t>E</w:t>
      </w:r>
      <w:r w:rsidR="00CC60A1" w:rsidRPr="00CC60A1">
        <w:rPr>
          <w:rFonts w:ascii="Gill Sans Nova Light" w:hAnsi="Gill Sans Nova Light" w:cstheme="majorHAnsi"/>
          <w:color w:val="000000" w:themeColor="text1"/>
          <w:sz w:val="24"/>
          <w:szCs w:val="24"/>
        </w:rPr>
        <w:t>xhibition</w:t>
      </w:r>
      <w:r w:rsidR="000A07DB">
        <w:rPr>
          <w:rFonts w:ascii="Gill Sans Nova Light" w:hAnsi="Gill Sans Nova Light" w:cstheme="majorHAnsi"/>
          <w:color w:val="000000" w:themeColor="text1"/>
          <w:sz w:val="24"/>
          <w:szCs w:val="24"/>
        </w:rPr>
        <w:t>,</w:t>
      </w:r>
      <w:r w:rsidR="00CC60A1" w:rsidRPr="00CC60A1">
        <w:rPr>
          <w:rFonts w:ascii="Gill Sans Nova Light" w:hAnsi="Gill Sans Nova Light" w:cstheme="majorHAnsi"/>
          <w:color w:val="000000" w:themeColor="text1"/>
          <w:sz w:val="24"/>
          <w:szCs w:val="24"/>
        </w:rPr>
        <w:t xml:space="preserve"> and back out again into the light and the </w:t>
      </w:r>
      <w:r w:rsidR="000113CB">
        <w:rPr>
          <w:rFonts w:ascii="Gill Sans Nova Light" w:hAnsi="Gill Sans Nova Light" w:cstheme="majorHAnsi"/>
          <w:color w:val="000000" w:themeColor="text1"/>
          <w:sz w:val="24"/>
          <w:szCs w:val="24"/>
        </w:rPr>
        <w:t>Memorial Courtyard, a place of contemplation</w:t>
      </w:r>
    </w:p>
    <w:p w14:paraId="21B19C29"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35C088C1" w14:textId="0C30BA54"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The architectural components</w:t>
      </w:r>
      <w:r w:rsidR="001E5645">
        <w:rPr>
          <w:rFonts w:ascii="Gill Sans Nova Light" w:hAnsi="Gill Sans Nova Light" w:cstheme="majorHAnsi"/>
          <w:color w:val="000000" w:themeColor="text1"/>
          <w:sz w:val="24"/>
          <w:szCs w:val="24"/>
        </w:rPr>
        <w:t xml:space="preserve"> below </w:t>
      </w:r>
      <w:r w:rsidR="000A07DB">
        <w:rPr>
          <w:rFonts w:ascii="Gill Sans Nova Light" w:hAnsi="Gill Sans Nova Light" w:cstheme="majorHAnsi"/>
          <w:color w:val="000000" w:themeColor="text1"/>
          <w:sz w:val="24"/>
          <w:szCs w:val="24"/>
        </w:rPr>
        <w:t>ground</w:t>
      </w:r>
      <w:r w:rsidRPr="00CC60A1">
        <w:rPr>
          <w:rFonts w:ascii="Gill Sans Nova Light" w:hAnsi="Gill Sans Nova Light" w:cstheme="majorHAnsi"/>
          <w:color w:val="000000" w:themeColor="text1"/>
          <w:sz w:val="24"/>
          <w:szCs w:val="24"/>
        </w:rPr>
        <w:t xml:space="preserve"> are now integral to the sequencing </w:t>
      </w:r>
      <w:r w:rsidR="000113CB">
        <w:rPr>
          <w:rFonts w:ascii="Gill Sans Nova Light" w:hAnsi="Gill Sans Nova Light" w:cstheme="majorHAnsi"/>
          <w:color w:val="000000" w:themeColor="text1"/>
          <w:sz w:val="24"/>
          <w:szCs w:val="24"/>
        </w:rPr>
        <w:t xml:space="preserve">and storyboarding </w:t>
      </w:r>
      <w:r w:rsidRPr="00CC60A1">
        <w:rPr>
          <w:rFonts w:ascii="Gill Sans Nova Light" w:hAnsi="Gill Sans Nova Light" w:cstheme="majorHAnsi"/>
          <w:color w:val="000000" w:themeColor="text1"/>
          <w:sz w:val="24"/>
          <w:szCs w:val="24"/>
        </w:rPr>
        <w:t>of the visitor journey</w:t>
      </w:r>
      <w:r w:rsidR="001E5645">
        <w:rPr>
          <w:rFonts w:ascii="Gill Sans Nova Light" w:hAnsi="Gill Sans Nova Light" w:cstheme="majorHAnsi"/>
          <w:color w:val="000000" w:themeColor="text1"/>
          <w:sz w:val="24"/>
          <w:szCs w:val="24"/>
        </w:rPr>
        <w:t xml:space="preserve"> and the presentation of content.</w:t>
      </w:r>
    </w:p>
    <w:p w14:paraId="364B2A9E"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7CAED11A" w14:textId="4468E6C8" w:rsid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The exhibition scenography is minimal and part of the interior architecture</w:t>
      </w:r>
    </w:p>
    <w:p w14:paraId="076A69D4" w14:textId="186A99AC" w:rsidR="000113CB" w:rsidRDefault="000113CB"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4C96230A" w14:textId="4013EE35" w:rsidR="000113CB" w:rsidRPr="00CC60A1" w:rsidRDefault="000113CB"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 xml:space="preserve">In slide 36, the lower level begins with </w:t>
      </w:r>
    </w:p>
    <w:p w14:paraId="5998CD40"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5607055D" w14:textId="7240F68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E61E5A">
        <w:rPr>
          <w:rFonts w:ascii="Gill Sans Nova Light" w:hAnsi="Gill Sans Nova Light" w:cstheme="majorHAnsi"/>
          <w:b/>
          <w:bCs/>
          <w:color w:val="000000" w:themeColor="text1"/>
          <w:sz w:val="24"/>
          <w:szCs w:val="24"/>
          <w:highlight w:val="magenta"/>
        </w:rPr>
        <w:t>Fig. 11/12.</w:t>
      </w:r>
      <w:r w:rsidRPr="00CC60A1">
        <w:rPr>
          <w:rFonts w:ascii="Gill Sans Nova Light" w:hAnsi="Gill Sans Nova Light" w:cstheme="majorHAnsi"/>
          <w:b/>
          <w:bCs/>
          <w:color w:val="000000" w:themeColor="text1"/>
          <w:sz w:val="24"/>
          <w:szCs w:val="24"/>
        </w:rPr>
        <w:t xml:space="preserve"> </w:t>
      </w:r>
      <w:r w:rsidRPr="00CC60A1">
        <w:rPr>
          <w:rFonts w:ascii="Gill Sans Nova Light" w:hAnsi="Gill Sans Nova Light" w:cstheme="majorHAnsi"/>
          <w:color w:val="000000" w:themeColor="text1"/>
          <w:sz w:val="24"/>
          <w:szCs w:val="24"/>
        </w:rPr>
        <w:t xml:space="preserve"> </w:t>
      </w:r>
      <w:proofErr w:type="gramStart"/>
      <w:r w:rsidR="000113CB">
        <w:rPr>
          <w:rFonts w:ascii="Gill Sans Nova Light" w:hAnsi="Gill Sans Nova Light" w:cstheme="majorHAnsi"/>
          <w:color w:val="000000" w:themeColor="text1"/>
          <w:sz w:val="24"/>
          <w:szCs w:val="24"/>
        </w:rPr>
        <w:t>a</w:t>
      </w:r>
      <w:r w:rsidRPr="00CC60A1">
        <w:rPr>
          <w:rFonts w:ascii="Gill Sans Nova Light" w:hAnsi="Gill Sans Nova Light" w:cstheme="majorHAnsi"/>
          <w:color w:val="000000" w:themeColor="text1"/>
          <w:sz w:val="24"/>
          <w:szCs w:val="24"/>
        </w:rPr>
        <w:t>s</w:t>
      </w:r>
      <w:proofErr w:type="gramEnd"/>
      <w:r w:rsidRPr="00CC60A1">
        <w:rPr>
          <w:rFonts w:ascii="Gill Sans Nova Light" w:hAnsi="Gill Sans Nova Light" w:cstheme="majorHAnsi"/>
          <w:color w:val="000000" w:themeColor="text1"/>
          <w:sz w:val="24"/>
          <w:szCs w:val="24"/>
        </w:rPr>
        <w:t xml:space="preserve"> Visitors descend the </w:t>
      </w:r>
      <w:r w:rsidR="001E5645">
        <w:rPr>
          <w:rFonts w:ascii="Gill Sans Nova Light" w:hAnsi="Gill Sans Nova Light" w:cstheme="majorHAnsi"/>
          <w:color w:val="000000" w:themeColor="text1"/>
          <w:sz w:val="24"/>
          <w:szCs w:val="24"/>
        </w:rPr>
        <w:t xml:space="preserve">1.2 m wide </w:t>
      </w:r>
      <w:r w:rsidRPr="00CC60A1">
        <w:rPr>
          <w:rFonts w:ascii="Gill Sans Nova Light" w:hAnsi="Gill Sans Nova Light" w:cstheme="majorHAnsi"/>
          <w:color w:val="000000" w:themeColor="text1"/>
          <w:sz w:val="24"/>
          <w:szCs w:val="24"/>
        </w:rPr>
        <w:t xml:space="preserve">Memorial staircases, they </w:t>
      </w:r>
      <w:r w:rsidR="001E5645">
        <w:rPr>
          <w:rFonts w:ascii="Gill Sans Nova Light" w:hAnsi="Gill Sans Nova Light" w:cstheme="majorHAnsi"/>
          <w:color w:val="000000" w:themeColor="text1"/>
          <w:sz w:val="24"/>
          <w:szCs w:val="24"/>
        </w:rPr>
        <w:t xml:space="preserve">will </w:t>
      </w:r>
      <w:r w:rsidRPr="00CC60A1">
        <w:rPr>
          <w:rFonts w:ascii="Gill Sans Nova Light" w:hAnsi="Gill Sans Nova Light" w:cstheme="majorHAnsi"/>
          <w:color w:val="000000" w:themeColor="text1"/>
          <w:sz w:val="24"/>
          <w:szCs w:val="24"/>
        </w:rPr>
        <w:t>glimpse fragments of words between bronze walls</w:t>
      </w:r>
    </w:p>
    <w:p w14:paraId="666596F3"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625CE422" w14:textId="69778DD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roofErr w:type="gramStart"/>
      <w:r w:rsidRPr="00E61E5A">
        <w:rPr>
          <w:rFonts w:ascii="Gill Sans Nova Light" w:hAnsi="Gill Sans Nova Light" w:cstheme="majorHAnsi"/>
          <w:b/>
          <w:bCs/>
          <w:color w:val="000000" w:themeColor="text1"/>
          <w:sz w:val="24"/>
          <w:szCs w:val="24"/>
          <w:highlight w:val="magenta"/>
        </w:rPr>
        <w:t>Fig 13.</w:t>
      </w:r>
      <w:proofErr w:type="gramEnd"/>
      <w:r w:rsidRPr="00CC60A1">
        <w:rPr>
          <w:rFonts w:ascii="Gill Sans Nova Light" w:hAnsi="Gill Sans Nova Light" w:cstheme="majorHAnsi"/>
          <w:b/>
          <w:bCs/>
          <w:color w:val="000000" w:themeColor="text1"/>
          <w:sz w:val="24"/>
          <w:szCs w:val="24"/>
        </w:rPr>
        <w:t xml:space="preserve"> </w:t>
      </w:r>
      <w:r w:rsidRPr="00CC60A1">
        <w:rPr>
          <w:rFonts w:ascii="Gill Sans Nova Light" w:hAnsi="Gill Sans Nova Light" w:cstheme="majorHAnsi"/>
          <w:color w:val="000000" w:themeColor="text1"/>
          <w:sz w:val="24"/>
          <w:szCs w:val="24"/>
        </w:rPr>
        <w:t xml:space="preserve">As they </w:t>
      </w:r>
      <w:r w:rsidR="000A07DB">
        <w:rPr>
          <w:rFonts w:ascii="Gill Sans Nova Light" w:hAnsi="Gill Sans Nova Light" w:cstheme="majorHAnsi"/>
          <w:color w:val="000000" w:themeColor="text1"/>
          <w:sz w:val="24"/>
          <w:szCs w:val="24"/>
        </w:rPr>
        <w:t xml:space="preserve">then </w:t>
      </w:r>
      <w:r w:rsidRPr="00CC60A1">
        <w:rPr>
          <w:rFonts w:ascii="Gill Sans Nova Light" w:hAnsi="Gill Sans Nova Light" w:cstheme="majorHAnsi"/>
          <w:color w:val="000000" w:themeColor="text1"/>
          <w:sz w:val="24"/>
          <w:szCs w:val="24"/>
        </w:rPr>
        <w:t xml:space="preserve">enter the </w:t>
      </w:r>
      <w:r w:rsidR="00CE0F9F" w:rsidRPr="00CC60A1">
        <w:rPr>
          <w:rFonts w:ascii="Gill Sans Nova Light" w:hAnsi="Gill Sans Nova Light" w:cstheme="majorHAnsi"/>
          <w:color w:val="000000" w:themeColor="text1"/>
          <w:sz w:val="24"/>
          <w:szCs w:val="24"/>
        </w:rPr>
        <w:t>Threshold,</w:t>
      </w:r>
      <w:r w:rsidRPr="00CC60A1">
        <w:rPr>
          <w:rFonts w:ascii="Gill Sans Nova Light" w:hAnsi="Gill Sans Nova Light" w:cstheme="majorHAnsi"/>
          <w:color w:val="000000" w:themeColor="text1"/>
          <w:sz w:val="24"/>
          <w:szCs w:val="24"/>
        </w:rPr>
        <w:t xml:space="preserve"> they see the word Holocaust </w:t>
      </w:r>
      <w:r w:rsidR="001E5645">
        <w:rPr>
          <w:rFonts w:ascii="Gill Sans Nova Light" w:hAnsi="Gill Sans Nova Light" w:cstheme="majorHAnsi"/>
          <w:color w:val="000000" w:themeColor="text1"/>
          <w:sz w:val="24"/>
          <w:szCs w:val="24"/>
        </w:rPr>
        <w:t xml:space="preserve">in full, </w:t>
      </w:r>
      <w:r w:rsidRPr="00CC60A1">
        <w:rPr>
          <w:rFonts w:ascii="Gill Sans Nova Light" w:hAnsi="Gill Sans Nova Light" w:cstheme="majorHAnsi"/>
          <w:color w:val="000000" w:themeColor="text1"/>
          <w:sz w:val="24"/>
          <w:szCs w:val="24"/>
        </w:rPr>
        <w:t xml:space="preserve">and a quotation that introduces the </w:t>
      </w:r>
      <w:r w:rsidR="000A07DB">
        <w:rPr>
          <w:rFonts w:ascii="Gill Sans Nova Light" w:hAnsi="Gill Sans Nova Light" w:cstheme="majorHAnsi"/>
          <w:color w:val="000000" w:themeColor="text1"/>
          <w:sz w:val="24"/>
          <w:szCs w:val="24"/>
        </w:rPr>
        <w:t>E</w:t>
      </w:r>
      <w:r w:rsidRPr="00CC60A1">
        <w:rPr>
          <w:rFonts w:ascii="Gill Sans Nova Light" w:hAnsi="Gill Sans Nova Light" w:cstheme="majorHAnsi"/>
          <w:color w:val="000000" w:themeColor="text1"/>
          <w:sz w:val="24"/>
          <w:szCs w:val="24"/>
        </w:rPr>
        <w:t xml:space="preserve">xhibition.  These are read on a concrete curtain that is suspended in the space very low, </w:t>
      </w:r>
      <w:r w:rsidR="000A07DB">
        <w:rPr>
          <w:rFonts w:ascii="Gill Sans Nova Light" w:hAnsi="Gill Sans Nova Light" w:cstheme="majorHAnsi"/>
          <w:color w:val="000000" w:themeColor="text1"/>
          <w:sz w:val="24"/>
          <w:szCs w:val="24"/>
        </w:rPr>
        <w:t xml:space="preserve">down </w:t>
      </w:r>
      <w:r w:rsidRPr="00CC60A1">
        <w:rPr>
          <w:rFonts w:ascii="Gill Sans Nova Light" w:hAnsi="Gill Sans Nova Light" w:cstheme="majorHAnsi"/>
          <w:color w:val="000000" w:themeColor="text1"/>
          <w:sz w:val="24"/>
          <w:szCs w:val="24"/>
        </w:rPr>
        <w:t>to about the height of a domestic door</w:t>
      </w:r>
      <w:r w:rsidR="001E5645">
        <w:rPr>
          <w:rFonts w:ascii="Gill Sans Nova Light" w:hAnsi="Gill Sans Nova Light" w:cstheme="majorHAnsi"/>
          <w:color w:val="000000" w:themeColor="text1"/>
          <w:sz w:val="24"/>
          <w:szCs w:val="24"/>
        </w:rPr>
        <w:t xml:space="preserve"> conveying a sense of compression and even foreboding.</w:t>
      </w:r>
    </w:p>
    <w:p w14:paraId="20A8CFDC"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073AE6CB"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A quotation, perhaps this one from Churchill locates us squarely in Westminster. </w:t>
      </w:r>
    </w:p>
    <w:p w14:paraId="79B4B23D"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2426CCB7"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“There is no doubt this is probably the greatest and most horrible crime ever committed in the whole history of the world.” </w:t>
      </w:r>
    </w:p>
    <w:p w14:paraId="7F885A60"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2D00032C"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(Winston Churchill to Antony Eden</w:t>
      </w:r>
      <w:proofErr w:type="gramStart"/>
      <w:r w:rsidRPr="00CC60A1">
        <w:rPr>
          <w:rFonts w:ascii="Gill Sans Nova Light" w:hAnsi="Gill Sans Nova Light" w:cstheme="majorHAnsi"/>
          <w:color w:val="000000" w:themeColor="text1"/>
          <w:sz w:val="24"/>
          <w:szCs w:val="24"/>
        </w:rPr>
        <w:t>,11</w:t>
      </w:r>
      <w:proofErr w:type="gramEnd"/>
      <w:r w:rsidRPr="00CC60A1">
        <w:rPr>
          <w:rFonts w:ascii="Gill Sans Nova Light" w:hAnsi="Gill Sans Nova Light" w:cstheme="majorHAnsi"/>
          <w:color w:val="000000" w:themeColor="text1"/>
          <w:sz w:val="24"/>
          <w:szCs w:val="24"/>
        </w:rPr>
        <w:t xml:space="preserve"> July 1944, National Archives, Kew, KO 371/42809). </w:t>
      </w:r>
    </w:p>
    <w:p w14:paraId="748670D8"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64A401B5" w14:textId="2A89535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xml:space="preserve">Visitors standing in the Threshold turn around and they see daylight disappearing up the </w:t>
      </w:r>
      <w:r w:rsidR="001E5645">
        <w:rPr>
          <w:rFonts w:ascii="Gill Sans Nova Light" w:hAnsi="Gill Sans Nova Light" w:cstheme="majorHAnsi"/>
          <w:color w:val="000000" w:themeColor="text1"/>
          <w:sz w:val="24"/>
          <w:szCs w:val="24"/>
        </w:rPr>
        <w:t>bronze F</w:t>
      </w:r>
      <w:r w:rsidRPr="00CC60A1">
        <w:rPr>
          <w:rFonts w:ascii="Gill Sans Nova Light" w:hAnsi="Gill Sans Nova Light" w:cstheme="majorHAnsi"/>
          <w:color w:val="000000" w:themeColor="text1"/>
          <w:sz w:val="24"/>
          <w:szCs w:val="24"/>
        </w:rPr>
        <w:t>ins</w:t>
      </w:r>
    </w:p>
    <w:p w14:paraId="02E264AF"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423D3E94" w14:textId="714EE919"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roofErr w:type="gramStart"/>
      <w:r w:rsidRPr="00E61E5A">
        <w:rPr>
          <w:rFonts w:ascii="Gill Sans Nova Light" w:hAnsi="Gill Sans Nova Light" w:cstheme="majorHAnsi"/>
          <w:b/>
          <w:bCs/>
          <w:color w:val="000000" w:themeColor="text1"/>
          <w:sz w:val="24"/>
          <w:szCs w:val="24"/>
          <w:highlight w:val="magenta"/>
        </w:rPr>
        <w:t>Fig. 14.</w:t>
      </w:r>
      <w:proofErr w:type="gramEnd"/>
      <w:r w:rsidRPr="00CC60A1">
        <w:rPr>
          <w:rFonts w:ascii="Gill Sans Nova Light" w:hAnsi="Gill Sans Nova Light" w:cstheme="majorHAnsi"/>
          <w:b/>
          <w:bCs/>
          <w:color w:val="000000" w:themeColor="text1"/>
          <w:sz w:val="24"/>
          <w:szCs w:val="24"/>
        </w:rPr>
        <w:t xml:space="preserve"> </w:t>
      </w:r>
      <w:r w:rsidRPr="00CC60A1">
        <w:rPr>
          <w:rFonts w:ascii="Gill Sans Nova Light" w:hAnsi="Gill Sans Nova Light" w:cstheme="majorHAnsi"/>
          <w:color w:val="000000" w:themeColor="text1"/>
          <w:sz w:val="24"/>
          <w:szCs w:val="24"/>
        </w:rPr>
        <w:t xml:space="preserve">They advance under the entrance curtain and in a long, narrow, and tall space, they look up and see a sequence of slowly changing images from the liberation of Bergen </w:t>
      </w:r>
      <w:proofErr w:type="spellStart"/>
      <w:r w:rsidRPr="00CC60A1">
        <w:rPr>
          <w:rFonts w:ascii="Gill Sans Nova Light" w:hAnsi="Gill Sans Nova Light" w:cstheme="majorHAnsi"/>
          <w:color w:val="000000" w:themeColor="text1"/>
          <w:sz w:val="24"/>
          <w:szCs w:val="24"/>
        </w:rPr>
        <w:t>Belsen</w:t>
      </w:r>
      <w:proofErr w:type="spellEnd"/>
      <w:r w:rsidRPr="00CC60A1">
        <w:rPr>
          <w:rFonts w:ascii="Gill Sans Nova Light" w:hAnsi="Gill Sans Nova Light" w:cstheme="majorHAnsi"/>
          <w:color w:val="000000" w:themeColor="text1"/>
          <w:sz w:val="24"/>
          <w:szCs w:val="24"/>
        </w:rPr>
        <w:t xml:space="preserve"> </w:t>
      </w:r>
      <w:r w:rsidRPr="00CC60A1">
        <w:rPr>
          <w:rFonts w:ascii="Gill Sans Nova Light" w:hAnsi="Gill Sans Nova Light" w:cstheme="majorHAnsi"/>
          <w:color w:val="000000" w:themeColor="text1"/>
          <w:sz w:val="24"/>
          <w:szCs w:val="24"/>
        </w:rPr>
        <w:lastRenderedPageBreak/>
        <w:t xml:space="preserve">and hear the voice of Richard </w:t>
      </w:r>
      <w:proofErr w:type="spellStart"/>
      <w:r w:rsidRPr="00CC60A1">
        <w:rPr>
          <w:rFonts w:ascii="Gill Sans Nova Light" w:hAnsi="Gill Sans Nova Light" w:cstheme="majorHAnsi"/>
          <w:color w:val="000000" w:themeColor="text1"/>
          <w:sz w:val="24"/>
          <w:szCs w:val="24"/>
        </w:rPr>
        <w:t>Dimbleby</w:t>
      </w:r>
      <w:proofErr w:type="spellEnd"/>
      <w:r w:rsidRPr="00CC60A1">
        <w:rPr>
          <w:rFonts w:ascii="Gill Sans Nova Light" w:hAnsi="Gill Sans Nova Light" w:cstheme="majorHAnsi"/>
          <w:color w:val="000000" w:themeColor="text1"/>
          <w:sz w:val="24"/>
          <w:szCs w:val="24"/>
        </w:rPr>
        <w:t xml:space="preserve"> from his famous radio broadcast</w:t>
      </w:r>
      <w:r w:rsidR="001E5645">
        <w:rPr>
          <w:rFonts w:ascii="Gill Sans Nova Light" w:hAnsi="Gill Sans Nova Light" w:cstheme="majorHAnsi"/>
          <w:color w:val="000000" w:themeColor="text1"/>
          <w:sz w:val="24"/>
          <w:szCs w:val="24"/>
        </w:rPr>
        <w:t xml:space="preserve"> from the liberation.</w:t>
      </w:r>
      <w:r w:rsidRPr="00CC60A1">
        <w:rPr>
          <w:rFonts w:ascii="Gill Sans Nova Light" w:hAnsi="Gill Sans Nova Light" w:cstheme="majorHAnsi"/>
          <w:color w:val="000000" w:themeColor="text1"/>
          <w:sz w:val="24"/>
          <w:szCs w:val="24"/>
        </w:rPr>
        <w:t> </w:t>
      </w:r>
    </w:p>
    <w:p w14:paraId="429685AA"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2392A9B2" w14:textId="16C9809F"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roofErr w:type="gramStart"/>
      <w:r w:rsidRPr="00E61E5A">
        <w:rPr>
          <w:rFonts w:ascii="Gill Sans Nova Light" w:hAnsi="Gill Sans Nova Light" w:cstheme="majorHAnsi"/>
          <w:b/>
          <w:bCs/>
          <w:color w:val="000000" w:themeColor="text1"/>
          <w:sz w:val="24"/>
          <w:szCs w:val="24"/>
          <w:highlight w:val="magenta"/>
        </w:rPr>
        <w:t>Fig. 15/16</w:t>
      </w:r>
      <w:r w:rsidRPr="00CC60A1">
        <w:rPr>
          <w:rFonts w:ascii="Gill Sans Nova Light" w:hAnsi="Gill Sans Nova Light" w:cstheme="majorHAnsi"/>
          <w:b/>
          <w:bCs/>
          <w:color w:val="000000" w:themeColor="text1"/>
          <w:sz w:val="24"/>
          <w:szCs w:val="24"/>
        </w:rPr>
        <w:t>.</w:t>
      </w:r>
      <w:proofErr w:type="gramEnd"/>
      <w:r w:rsidRPr="00CC60A1">
        <w:rPr>
          <w:rFonts w:ascii="Gill Sans Nova Light" w:hAnsi="Gill Sans Nova Light" w:cstheme="majorHAnsi"/>
          <w:color w:val="000000" w:themeColor="text1"/>
          <w:sz w:val="24"/>
          <w:szCs w:val="24"/>
        </w:rPr>
        <w:t xml:space="preserve"> Visitors enter the </w:t>
      </w:r>
      <w:r w:rsidR="000A07DB">
        <w:rPr>
          <w:rFonts w:ascii="Gill Sans Nova Light" w:hAnsi="Gill Sans Nova Light" w:cstheme="majorHAnsi"/>
          <w:color w:val="000000" w:themeColor="text1"/>
          <w:sz w:val="24"/>
          <w:szCs w:val="24"/>
        </w:rPr>
        <w:t>E</w:t>
      </w:r>
      <w:r w:rsidRPr="00CC60A1">
        <w:rPr>
          <w:rFonts w:ascii="Gill Sans Nova Light" w:hAnsi="Gill Sans Nova Light" w:cstheme="majorHAnsi"/>
          <w:color w:val="000000" w:themeColor="text1"/>
          <w:sz w:val="24"/>
          <w:szCs w:val="24"/>
        </w:rPr>
        <w:t xml:space="preserve">xhibition beneath the Bergen </w:t>
      </w:r>
      <w:proofErr w:type="spellStart"/>
      <w:r w:rsidRPr="00CC60A1">
        <w:rPr>
          <w:rFonts w:ascii="Gill Sans Nova Light" w:hAnsi="Gill Sans Nova Light" w:cstheme="majorHAnsi"/>
          <w:color w:val="000000" w:themeColor="text1"/>
          <w:sz w:val="24"/>
          <w:szCs w:val="24"/>
        </w:rPr>
        <w:t>Belsen</w:t>
      </w:r>
      <w:proofErr w:type="spellEnd"/>
      <w:r w:rsidRPr="00CC60A1">
        <w:rPr>
          <w:rFonts w:ascii="Gill Sans Nova Light" w:hAnsi="Gill Sans Nova Light" w:cstheme="majorHAnsi"/>
          <w:color w:val="000000" w:themeColor="text1"/>
          <w:sz w:val="24"/>
          <w:szCs w:val="24"/>
        </w:rPr>
        <w:t xml:space="preserve"> tableau. They </w:t>
      </w:r>
      <w:r w:rsidR="001E5645">
        <w:rPr>
          <w:rFonts w:ascii="Gill Sans Nova Light" w:hAnsi="Gill Sans Nova Light" w:cstheme="majorHAnsi"/>
          <w:color w:val="000000" w:themeColor="text1"/>
          <w:sz w:val="24"/>
          <w:szCs w:val="24"/>
        </w:rPr>
        <w:t xml:space="preserve">then </w:t>
      </w:r>
      <w:r w:rsidRPr="00CC60A1">
        <w:rPr>
          <w:rFonts w:ascii="Gill Sans Nova Light" w:hAnsi="Gill Sans Nova Light" w:cstheme="majorHAnsi"/>
          <w:color w:val="000000" w:themeColor="text1"/>
          <w:sz w:val="24"/>
          <w:szCs w:val="24"/>
        </w:rPr>
        <w:t>see</w:t>
      </w:r>
      <w:r w:rsidR="001E5645">
        <w:rPr>
          <w:rFonts w:ascii="Gill Sans Nova Light" w:hAnsi="Gill Sans Nova Light" w:cstheme="majorHAnsi"/>
          <w:color w:val="000000" w:themeColor="text1"/>
          <w:sz w:val="24"/>
          <w:szCs w:val="24"/>
        </w:rPr>
        <w:t xml:space="preserve"> and</w:t>
      </w:r>
      <w:r w:rsidRPr="00CC60A1">
        <w:rPr>
          <w:rFonts w:ascii="Gill Sans Nova Light" w:hAnsi="Gill Sans Nova Light" w:cstheme="majorHAnsi"/>
          <w:color w:val="000000" w:themeColor="text1"/>
          <w:sz w:val="24"/>
          <w:szCs w:val="24"/>
        </w:rPr>
        <w:t xml:space="preserve"> </w:t>
      </w:r>
      <w:r w:rsidR="001E5645">
        <w:rPr>
          <w:rFonts w:ascii="Gill Sans Nova Light" w:hAnsi="Gill Sans Nova Light" w:cstheme="majorHAnsi"/>
          <w:color w:val="000000" w:themeColor="text1"/>
          <w:sz w:val="24"/>
          <w:szCs w:val="24"/>
        </w:rPr>
        <w:t xml:space="preserve">enter </w:t>
      </w:r>
      <w:r w:rsidRPr="00CC60A1">
        <w:rPr>
          <w:rFonts w:ascii="Gill Sans Nova Light" w:hAnsi="Gill Sans Nova Light" w:cstheme="majorHAnsi"/>
          <w:color w:val="000000" w:themeColor="text1"/>
          <w:sz w:val="24"/>
          <w:szCs w:val="24"/>
        </w:rPr>
        <w:t xml:space="preserve">the tribunes of a parliament. They </w:t>
      </w:r>
      <w:r w:rsidR="000A07DB">
        <w:rPr>
          <w:rFonts w:ascii="Gill Sans Nova Light" w:hAnsi="Gill Sans Nova Light" w:cstheme="majorHAnsi"/>
          <w:color w:val="000000" w:themeColor="text1"/>
          <w:sz w:val="24"/>
          <w:szCs w:val="24"/>
        </w:rPr>
        <w:t>are also able to</w:t>
      </w:r>
      <w:r w:rsidR="000A07DB" w:rsidRPr="00CC60A1">
        <w:rPr>
          <w:rFonts w:ascii="Gill Sans Nova Light" w:hAnsi="Gill Sans Nova Light" w:cstheme="majorHAnsi"/>
          <w:color w:val="000000" w:themeColor="text1"/>
          <w:sz w:val="24"/>
          <w:szCs w:val="24"/>
        </w:rPr>
        <w:t xml:space="preserve"> </w:t>
      </w:r>
      <w:r w:rsidRPr="00CC60A1">
        <w:rPr>
          <w:rFonts w:ascii="Gill Sans Nova Light" w:hAnsi="Gill Sans Nova Light" w:cstheme="majorHAnsi"/>
          <w:color w:val="000000" w:themeColor="text1"/>
          <w:sz w:val="24"/>
          <w:szCs w:val="24"/>
        </w:rPr>
        <w:t xml:space="preserve">sit for the first time. They hear fragments of debates from Hansard, key </w:t>
      </w:r>
      <w:r w:rsidR="00CE0F9F" w:rsidRPr="00CC60A1">
        <w:rPr>
          <w:rFonts w:ascii="Gill Sans Nova Light" w:hAnsi="Gill Sans Nova Light" w:cstheme="majorHAnsi"/>
          <w:color w:val="000000" w:themeColor="text1"/>
          <w:sz w:val="24"/>
          <w:szCs w:val="24"/>
        </w:rPr>
        <w:t>speeches,</w:t>
      </w:r>
      <w:r w:rsidRPr="00CC60A1">
        <w:rPr>
          <w:rFonts w:ascii="Gill Sans Nova Light" w:hAnsi="Gill Sans Nova Light" w:cstheme="majorHAnsi"/>
          <w:color w:val="000000" w:themeColor="text1"/>
          <w:sz w:val="24"/>
          <w:szCs w:val="24"/>
        </w:rPr>
        <w:t xml:space="preserve"> and audio set against a </w:t>
      </w:r>
      <w:r w:rsidR="000A07DB">
        <w:rPr>
          <w:rFonts w:ascii="Gill Sans Nova Light" w:hAnsi="Gill Sans Nova Light" w:cstheme="majorHAnsi"/>
          <w:color w:val="000000" w:themeColor="text1"/>
          <w:sz w:val="24"/>
          <w:szCs w:val="24"/>
        </w:rPr>
        <w:t xml:space="preserve">visual </w:t>
      </w:r>
      <w:r w:rsidRPr="00CC60A1">
        <w:rPr>
          <w:rFonts w:ascii="Gill Sans Nova Light" w:hAnsi="Gill Sans Nova Light" w:cstheme="majorHAnsi"/>
          <w:color w:val="000000" w:themeColor="text1"/>
          <w:sz w:val="24"/>
          <w:szCs w:val="24"/>
        </w:rPr>
        <w:t xml:space="preserve">presentation of the chronology of the Holocaust. This will also include what happened after the Holocaust, </w:t>
      </w:r>
      <w:r w:rsidR="000A07DB">
        <w:rPr>
          <w:rFonts w:ascii="Gill Sans Nova Light" w:hAnsi="Gill Sans Nova Light" w:cstheme="majorHAnsi"/>
          <w:color w:val="000000" w:themeColor="text1"/>
          <w:sz w:val="24"/>
          <w:szCs w:val="24"/>
        </w:rPr>
        <w:t xml:space="preserve">the </w:t>
      </w:r>
      <w:r w:rsidRPr="00CC60A1">
        <w:rPr>
          <w:rFonts w:ascii="Gill Sans Nova Light" w:hAnsi="Gill Sans Nova Light" w:cstheme="majorHAnsi"/>
          <w:color w:val="000000" w:themeColor="text1"/>
          <w:sz w:val="24"/>
          <w:szCs w:val="24"/>
        </w:rPr>
        <w:t xml:space="preserve">Nuremberg trials, and </w:t>
      </w:r>
      <w:r w:rsidR="00EE0BE3">
        <w:rPr>
          <w:rFonts w:ascii="Gill Sans Nova Light" w:hAnsi="Gill Sans Nova Light" w:cstheme="majorHAnsi"/>
          <w:color w:val="000000" w:themeColor="text1"/>
          <w:sz w:val="24"/>
          <w:szCs w:val="24"/>
        </w:rPr>
        <w:t xml:space="preserve">the </w:t>
      </w:r>
      <w:r w:rsidR="000A07DB">
        <w:rPr>
          <w:rFonts w:ascii="Gill Sans Nova Light" w:hAnsi="Gill Sans Nova Light" w:cstheme="majorHAnsi"/>
          <w:color w:val="000000" w:themeColor="text1"/>
          <w:sz w:val="24"/>
          <w:szCs w:val="24"/>
        </w:rPr>
        <w:t xml:space="preserve">response to </w:t>
      </w:r>
      <w:r w:rsidRPr="00CC60A1">
        <w:rPr>
          <w:rFonts w:ascii="Gill Sans Nova Light" w:hAnsi="Gill Sans Nova Light" w:cstheme="majorHAnsi"/>
          <w:color w:val="000000" w:themeColor="text1"/>
          <w:sz w:val="24"/>
          <w:szCs w:val="24"/>
        </w:rPr>
        <w:t xml:space="preserve">subsequent genocides. </w:t>
      </w:r>
      <w:r w:rsidR="000A07DB">
        <w:rPr>
          <w:rFonts w:ascii="Gill Sans Nova Light" w:hAnsi="Gill Sans Nova Light" w:cstheme="majorHAnsi"/>
          <w:color w:val="000000" w:themeColor="text1"/>
          <w:sz w:val="24"/>
          <w:szCs w:val="24"/>
        </w:rPr>
        <w:t>Extracts from</w:t>
      </w:r>
      <w:r w:rsidRPr="00CC60A1">
        <w:rPr>
          <w:rFonts w:ascii="Gill Sans Nova Light" w:hAnsi="Gill Sans Nova Light" w:cstheme="majorHAnsi"/>
          <w:color w:val="000000" w:themeColor="text1"/>
          <w:sz w:val="24"/>
          <w:szCs w:val="24"/>
        </w:rPr>
        <w:t xml:space="preserve"> debates in Parliament will also reflect this</w:t>
      </w:r>
      <w:r w:rsidR="00EE0BE3">
        <w:rPr>
          <w:rFonts w:ascii="Gill Sans Nova Light" w:hAnsi="Gill Sans Nova Light" w:cstheme="majorHAnsi"/>
          <w:color w:val="000000" w:themeColor="text1"/>
          <w:sz w:val="24"/>
          <w:szCs w:val="24"/>
        </w:rPr>
        <w:t>.</w:t>
      </w:r>
    </w:p>
    <w:p w14:paraId="4C84CA76"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1D57DE92"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This is quite an entrance sequence:</w:t>
      </w:r>
    </w:p>
    <w:p w14:paraId="58CD34DE" w14:textId="27084CF8" w:rsidR="00EE0BE3" w:rsidRPr="00781EAC" w:rsidRDefault="00CC60A1" w:rsidP="00EE0BE3">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w:t>
      </w:r>
      <w:r w:rsidRPr="00CC60A1">
        <w:rPr>
          <w:rFonts w:ascii="Gill Sans Nova Light" w:hAnsi="Gill Sans Nova Light" w:cstheme="majorHAnsi"/>
          <w:color w:val="000000" w:themeColor="text1"/>
          <w:sz w:val="24"/>
          <w:szCs w:val="24"/>
        </w:rPr>
        <w:tab/>
        <w:t>Arrival in the courtyard to descending though the fins</w:t>
      </w:r>
    </w:p>
    <w:p w14:paraId="259F73B4" w14:textId="1EF62F43"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w:t>
      </w:r>
      <w:r w:rsidRPr="00CC60A1">
        <w:rPr>
          <w:rFonts w:ascii="Gill Sans Nova Light" w:hAnsi="Gill Sans Nova Light" w:cstheme="majorHAnsi"/>
          <w:color w:val="000000" w:themeColor="text1"/>
          <w:sz w:val="24"/>
          <w:szCs w:val="24"/>
        </w:rPr>
        <w:tab/>
        <w:t xml:space="preserve">Encountering </w:t>
      </w:r>
      <w:r w:rsidR="00EE0BE3">
        <w:rPr>
          <w:rFonts w:ascii="Gill Sans Nova Light" w:hAnsi="Gill Sans Nova Light" w:cstheme="majorHAnsi"/>
          <w:color w:val="000000" w:themeColor="text1"/>
          <w:sz w:val="24"/>
          <w:szCs w:val="24"/>
        </w:rPr>
        <w:t xml:space="preserve">the dominant word Holocaust and </w:t>
      </w:r>
      <w:r w:rsidRPr="00CC60A1">
        <w:rPr>
          <w:rFonts w:ascii="Gill Sans Nova Light" w:hAnsi="Gill Sans Nova Light" w:cstheme="majorHAnsi"/>
          <w:color w:val="000000" w:themeColor="text1"/>
          <w:sz w:val="24"/>
          <w:szCs w:val="24"/>
        </w:rPr>
        <w:t>a Churchill quote</w:t>
      </w:r>
    </w:p>
    <w:p w14:paraId="71267849"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w:t>
      </w:r>
      <w:r w:rsidRPr="00CC60A1">
        <w:rPr>
          <w:rFonts w:ascii="Gill Sans Nova Light" w:hAnsi="Gill Sans Nova Light" w:cstheme="majorHAnsi"/>
          <w:color w:val="000000" w:themeColor="text1"/>
          <w:sz w:val="24"/>
          <w:szCs w:val="24"/>
        </w:rPr>
        <w:tab/>
        <w:t>Entering under a concrete port-</w:t>
      </w:r>
      <w:proofErr w:type="spellStart"/>
      <w:r w:rsidRPr="00CC60A1">
        <w:rPr>
          <w:rFonts w:ascii="Gill Sans Nova Light" w:hAnsi="Gill Sans Nova Light" w:cstheme="majorHAnsi"/>
          <w:color w:val="000000" w:themeColor="text1"/>
          <w:sz w:val="24"/>
          <w:szCs w:val="24"/>
        </w:rPr>
        <w:t>cullis</w:t>
      </w:r>
      <w:proofErr w:type="spellEnd"/>
    </w:p>
    <w:p w14:paraId="3C0CF8B5" w14:textId="77777777" w:rsidR="000A07DB"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w:t>
      </w:r>
      <w:r w:rsidRPr="00CC60A1">
        <w:rPr>
          <w:rFonts w:ascii="Gill Sans Nova Light" w:hAnsi="Gill Sans Nova Light" w:cstheme="majorHAnsi"/>
          <w:color w:val="000000" w:themeColor="text1"/>
          <w:sz w:val="24"/>
          <w:szCs w:val="24"/>
        </w:rPr>
        <w:tab/>
        <w:t xml:space="preserve">Seeing the </w:t>
      </w:r>
      <w:proofErr w:type="spellStart"/>
      <w:r w:rsidRPr="00CC60A1">
        <w:rPr>
          <w:rFonts w:ascii="Gill Sans Nova Light" w:hAnsi="Gill Sans Nova Light" w:cstheme="majorHAnsi"/>
          <w:color w:val="000000" w:themeColor="text1"/>
          <w:sz w:val="24"/>
          <w:szCs w:val="24"/>
        </w:rPr>
        <w:t>Belsen</w:t>
      </w:r>
      <w:proofErr w:type="spellEnd"/>
      <w:r w:rsidRPr="00CC60A1">
        <w:rPr>
          <w:rFonts w:ascii="Gill Sans Nova Light" w:hAnsi="Gill Sans Nova Light" w:cstheme="majorHAnsi"/>
          <w:color w:val="000000" w:themeColor="text1"/>
          <w:sz w:val="24"/>
          <w:szCs w:val="24"/>
        </w:rPr>
        <w:t xml:space="preserve"> images</w:t>
      </w:r>
    </w:p>
    <w:p w14:paraId="41064AD8" w14:textId="7D7AC8DF" w:rsidR="00CC60A1" w:rsidRPr="00CC60A1" w:rsidRDefault="000A07DB" w:rsidP="00781EAC">
      <w:pPr>
        <w:pStyle w:val="ListParagraph"/>
        <w:numPr>
          <w:ilvl w:val="0"/>
          <w:numId w:val="2"/>
        </w:numPr>
        <w:autoSpaceDE w:val="0"/>
        <w:autoSpaceDN w:val="0"/>
        <w:adjustRightInd w:val="0"/>
        <w:spacing w:line="240" w:lineRule="auto"/>
      </w:pPr>
      <w:r w:rsidRPr="00781EAC">
        <w:rPr>
          <w:rFonts w:ascii="Gill Sans Nova Light" w:hAnsi="Gill Sans Nova Light" w:cstheme="majorHAnsi"/>
          <w:color w:val="000000" w:themeColor="text1"/>
        </w:rPr>
        <w:t xml:space="preserve">And sitting on tribunes in a </w:t>
      </w:r>
      <w:r>
        <w:rPr>
          <w:rFonts w:ascii="Gill Sans Nova Light" w:hAnsi="Gill Sans Nova Light" w:cstheme="majorHAnsi"/>
          <w:color w:val="000000" w:themeColor="text1"/>
        </w:rPr>
        <w:t>‘</w:t>
      </w:r>
      <w:r w:rsidRPr="00781EAC">
        <w:rPr>
          <w:rFonts w:ascii="Gill Sans Nova Light" w:hAnsi="Gill Sans Nova Light" w:cstheme="majorHAnsi"/>
          <w:color w:val="000000" w:themeColor="text1"/>
        </w:rPr>
        <w:t>parliament</w:t>
      </w:r>
      <w:r>
        <w:rPr>
          <w:rFonts w:ascii="Gill Sans Nova Light" w:hAnsi="Gill Sans Nova Light" w:cstheme="majorHAnsi"/>
          <w:color w:val="000000" w:themeColor="text1"/>
        </w:rPr>
        <w:t>’</w:t>
      </w:r>
      <w:r w:rsidRPr="00781EAC">
        <w:rPr>
          <w:rFonts w:ascii="Gill Sans Nova Light" w:hAnsi="Gill Sans Nova Light" w:cstheme="majorHAnsi"/>
          <w:color w:val="000000" w:themeColor="text1"/>
        </w:rPr>
        <w:t xml:space="preserve"> where the role of Government in the Holocaust and subsequent genocides </w:t>
      </w:r>
      <w:r w:rsidR="00EE0BE3">
        <w:rPr>
          <w:rFonts w:ascii="Gill Sans Nova Light" w:hAnsi="Gill Sans Nova Light" w:cstheme="majorHAnsi"/>
          <w:color w:val="000000" w:themeColor="text1"/>
        </w:rPr>
        <w:t>is heard</w:t>
      </w:r>
      <w:r w:rsidR="00CC60A1" w:rsidRPr="00E61E5A">
        <w:rPr>
          <w:highlight w:val="magenta"/>
        </w:rPr>
        <w:t>Fig.17/18</w:t>
      </w:r>
      <w:r w:rsidR="00CC60A1" w:rsidRPr="00CC60A1">
        <w:t xml:space="preserve"> </w:t>
      </w:r>
    </w:p>
    <w:p w14:paraId="29722579"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1B14671B"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The curatorial narrative is shaped by the location in Westminster adjacent to Parliament. </w:t>
      </w:r>
    </w:p>
    <w:p w14:paraId="78C4299B"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1D1E334C" w14:textId="77777777" w:rsidR="000A07DB"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xml:space="preserve">The place where we remember defines what we remember and frames the lessons from history our visitors will take away. </w:t>
      </w:r>
    </w:p>
    <w:p w14:paraId="3EF8C83D" w14:textId="77777777" w:rsidR="000A07DB" w:rsidRDefault="000A07DB"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187D255C" w14:textId="2AA2B4A4"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xml:space="preserve">Westminster is not Washington or </w:t>
      </w:r>
      <w:r w:rsidR="00CE0F9F" w:rsidRPr="00CC60A1">
        <w:rPr>
          <w:rFonts w:ascii="Gill Sans Nova Light" w:hAnsi="Gill Sans Nova Light" w:cstheme="majorHAnsi"/>
          <w:color w:val="000000" w:themeColor="text1"/>
          <w:sz w:val="24"/>
          <w:szCs w:val="24"/>
        </w:rPr>
        <w:t>Paris,</w:t>
      </w:r>
      <w:r w:rsidRPr="00CC60A1">
        <w:rPr>
          <w:rFonts w:ascii="Gill Sans Nova Light" w:hAnsi="Gill Sans Nova Light" w:cstheme="majorHAnsi"/>
          <w:color w:val="000000" w:themeColor="text1"/>
          <w:sz w:val="24"/>
          <w:szCs w:val="24"/>
        </w:rPr>
        <w:t xml:space="preserve"> but it is the locus of the British experience</w:t>
      </w:r>
    </w:p>
    <w:p w14:paraId="140EEC41"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1B8A2513"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The exhibition we are creating draws heavily on media sources, film, newsreel, newspapers, radio, Hansard and other documents that are still being assembled</w:t>
      </w:r>
    </w:p>
    <w:p w14:paraId="1DBD0ADE"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w:t>
      </w:r>
    </w:p>
    <w:p w14:paraId="7856ACA1"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It will be thematic and largely multi-media.  </w:t>
      </w:r>
    </w:p>
    <w:p w14:paraId="30298F5B"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456D5B11" w14:textId="1BB804C4" w:rsid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roofErr w:type="gramStart"/>
      <w:r w:rsidRPr="00E61E5A">
        <w:rPr>
          <w:rFonts w:ascii="Gill Sans Nova Light" w:hAnsi="Gill Sans Nova Light" w:cstheme="majorHAnsi"/>
          <w:b/>
          <w:bCs/>
          <w:color w:val="000000" w:themeColor="text1"/>
          <w:sz w:val="24"/>
          <w:szCs w:val="24"/>
          <w:highlight w:val="magenta"/>
        </w:rPr>
        <w:t>Fig. 24</w:t>
      </w:r>
      <w:r w:rsidRPr="00CC60A1">
        <w:rPr>
          <w:rFonts w:ascii="Gill Sans Nova Light" w:hAnsi="Gill Sans Nova Light" w:cstheme="majorHAnsi"/>
          <w:b/>
          <w:bCs/>
          <w:color w:val="000000" w:themeColor="text1"/>
          <w:sz w:val="24"/>
          <w:szCs w:val="24"/>
        </w:rPr>
        <w:t>.</w:t>
      </w:r>
      <w:proofErr w:type="gramEnd"/>
      <w:r w:rsidRPr="00CC60A1">
        <w:rPr>
          <w:rFonts w:ascii="Gill Sans Nova Light" w:hAnsi="Gill Sans Nova Light" w:cstheme="majorHAnsi"/>
          <w:color w:val="000000" w:themeColor="text1"/>
          <w:sz w:val="24"/>
          <w:szCs w:val="24"/>
        </w:rPr>
        <w:t xml:space="preserve"> It begins with a chapter on Government and ends with a chapter that explores The Void that genocides leave behind. </w:t>
      </w:r>
    </w:p>
    <w:p w14:paraId="7D9B822E" w14:textId="51DE1AA4" w:rsidR="00220AEF" w:rsidRDefault="00220AEF"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50B0F033" w14:textId="77777777" w:rsidR="00220AEF" w:rsidRPr="00CC60A1" w:rsidRDefault="00220AEF"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5E8138DB" w14:textId="6DC6783B" w:rsidR="00CC60A1" w:rsidRPr="00CC60A1" w:rsidRDefault="00CC60A1" w:rsidP="00CC60A1">
      <w:pPr>
        <w:autoSpaceDE w:val="0"/>
        <w:autoSpaceDN w:val="0"/>
        <w:adjustRightInd w:val="0"/>
        <w:spacing w:after="0" w:line="240" w:lineRule="auto"/>
        <w:rPr>
          <w:rFonts w:ascii="Gill Sans Nova Light" w:hAnsi="Gill Sans Nova Light" w:cstheme="majorHAnsi"/>
          <w:b/>
          <w:bCs/>
          <w:color w:val="000000" w:themeColor="text1"/>
          <w:sz w:val="24"/>
          <w:szCs w:val="24"/>
        </w:rPr>
      </w:pPr>
      <w:bookmarkStart w:id="1" w:name="_GoBack"/>
      <w:bookmarkEnd w:id="1"/>
      <w:r w:rsidRPr="00872D75">
        <w:rPr>
          <w:rFonts w:ascii="Gill Sans Nova Light" w:hAnsi="Gill Sans Nova Light" w:cstheme="majorHAnsi"/>
          <w:b/>
          <w:bCs/>
          <w:color w:val="000000" w:themeColor="text1"/>
          <w:sz w:val="24"/>
          <w:szCs w:val="24"/>
          <w:highlight w:val="magenta"/>
        </w:rPr>
        <w:t>SLIDE 3</w:t>
      </w:r>
      <w:r w:rsidR="0070122E">
        <w:rPr>
          <w:rFonts w:ascii="Gill Sans Nova Light" w:hAnsi="Gill Sans Nova Light" w:cstheme="majorHAnsi"/>
          <w:b/>
          <w:bCs/>
          <w:color w:val="000000" w:themeColor="text1"/>
          <w:sz w:val="24"/>
          <w:szCs w:val="24"/>
          <w:highlight w:val="magenta"/>
        </w:rPr>
        <w:t>7</w:t>
      </w:r>
      <w:r w:rsidRPr="00CC60A1">
        <w:rPr>
          <w:rFonts w:ascii="Gill Sans Nova Light" w:hAnsi="Gill Sans Nova Light" w:cstheme="majorHAnsi"/>
          <w:b/>
          <w:bCs/>
          <w:color w:val="000000" w:themeColor="text1"/>
          <w:sz w:val="24"/>
          <w:szCs w:val="24"/>
        </w:rPr>
        <w:t xml:space="preserve"> </w:t>
      </w:r>
      <w:r w:rsidR="000113CB">
        <w:rPr>
          <w:rFonts w:ascii="Gill Sans Nova Light" w:hAnsi="Gill Sans Nova Light" w:cstheme="majorHAnsi"/>
          <w:b/>
          <w:bCs/>
          <w:color w:val="000000" w:themeColor="text1"/>
          <w:sz w:val="24"/>
          <w:szCs w:val="24"/>
        </w:rPr>
        <w:t>storyboards the mezzanine level</w:t>
      </w:r>
    </w:p>
    <w:p w14:paraId="23C852E4"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5720CCF1" w14:textId="11F3011E"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E61E5A">
        <w:rPr>
          <w:rFonts w:ascii="Gill Sans Nova Light" w:hAnsi="Gill Sans Nova Light" w:cstheme="majorHAnsi"/>
          <w:b/>
          <w:bCs/>
          <w:color w:val="000000" w:themeColor="text1"/>
          <w:sz w:val="24"/>
          <w:szCs w:val="24"/>
          <w:highlight w:val="magenta"/>
        </w:rPr>
        <w:t>Fig. 25 / 26</w:t>
      </w:r>
      <w:r w:rsidRPr="00CC60A1">
        <w:rPr>
          <w:rFonts w:ascii="Gill Sans Nova Light" w:hAnsi="Gill Sans Nova Light" w:cstheme="majorHAnsi"/>
          <w:color w:val="000000" w:themeColor="text1"/>
          <w:sz w:val="24"/>
          <w:szCs w:val="24"/>
        </w:rPr>
        <w:t xml:space="preserve"> </w:t>
      </w:r>
      <w:r w:rsidR="000113CB">
        <w:rPr>
          <w:rFonts w:ascii="Gill Sans Nova Light" w:hAnsi="Gill Sans Nova Light" w:cstheme="majorHAnsi"/>
          <w:color w:val="000000" w:themeColor="text1"/>
          <w:sz w:val="24"/>
          <w:szCs w:val="24"/>
        </w:rPr>
        <w:t>V</w:t>
      </w:r>
      <w:r w:rsidRPr="00CC60A1">
        <w:rPr>
          <w:rFonts w:ascii="Gill Sans Nova Light" w:hAnsi="Gill Sans Nova Light" w:cstheme="majorHAnsi"/>
          <w:color w:val="000000" w:themeColor="text1"/>
          <w:sz w:val="24"/>
          <w:szCs w:val="24"/>
        </w:rPr>
        <w:t>isitors ascend from the lower-ground floor to the mezzanine through a powerful, top-lit curving staircase set within a drum, the only light in an experience defined largely by low light levels to accommodate audio-visual presentations</w:t>
      </w:r>
      <w:r w:rsidR="000113CB">
        <w:rPr>
          <w:rFonts w:ascii="Gill Sans Nova Light" w:hAnsi="Gill Sans Nova Light" w:cstheme="majorHAnsi"/>
          <w:color w:val="000000" w:themeColor="text1"/>
          <w:sz w:val="24"/>
          <w:szCs w:val="24"/>
        </w:rPr>
        <w:t xml:space="preserve">. </w:t>
      </w:r>
      <w:r w:rsidR="000113CB" w:rsidRPr="000113CB">
        <w:rPr>
          <w:rFonts w:ascii="Gill Sans Nova Light" w:hAnsi="Gill Sans Nova Light" w:cstheme="majorHAnsi"/>
          <w:color w:val="000000" w:themeColor="text1"/>
          <w:sz w:val="24"/>
          <w:szCs w:val="24"/>
        </w:rPr>
        <w:t>The stair surrounded by a gallery called The Void.</w:t>
      </w:r>
    </w:p>
    <w:p w14:paraId="20632AC5"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w:t>
      </w:r>
    </w:p>
    <w:p w14:paraId="0AD50F9D" w14:textId="327EA195" w:rsidR="001E5645"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781EAC">
        <w:rPr>
          <w:rFonts w:ascii="Gill Sans Nova Light" w:hAnsi="Gill Sans Nova Light" w:cstheme="majorHAnsi"/>
          <w:b/>
          <w:bCs/>
          <w:color w:val="000000" w:themeColor="text1"/>
          <w:sz w:val="24"/>
          <w:szCs w:val="24"/>
          <w:highlight w:val="magenta"/>
        </w:rPr>
        <w:t xml:space="preserve">Fig. </w:t>
      </w:r>
      <w:r w:rsidR="000A07DB" w:rsidRPr="00781EAC">
        <w:rPr>
          <w:rFonts w:ascii="Gill Sans Nova Light" w:hAnsi="Gill Sans Nova Light" w:cstheme="majorHAnsi"/>
          <w:b/>
          <w:bCs/>
          <w:color w:val="000000" w:themeColor="text1"/>
          <w:sz w:val="24"/>
          <w:szCs w:val="24"/>
          <w:highlight w:val="magenta"/>
        </w:rPr>
        <w:t>27</w:t>
      </w:r>
      <w:r w:rsidRPr="00CC60A1">
        <w:rPr>
          <w:rFonts w:ascii="Gill Sans Nova Light" w:hAnsi="Gill Sans Nova Light" w:cstheme="majorHAnsi"/>
          <w:color w:val="000000" w:themeColor="text1"/>
          <w:sz w:val="24"/>
          <w:szCs w:val="24"/>
        </w:rPr>
        <w:t>The Epilogue</w:t>
      </w:r>
      <w:r w:rsidR="000113CB">
        <w:rPr>
          <w:rFonts w:ascii="Gill Sans Nova Light" w:hAnsi="Gill Sans Nova Light" w:cstheme="majorHAnsi"/>
          <w:color w:val="000000" w:themeColor="text1"/>
          <w:sz w:val="24"/>
          <w:szCs w:val="24"/>
        </w:rPr>
        <w:t xml:space="preserve"> </w:t>
      </w:r>
      <w:r w:rsidR="000113CB" w:rsidRPr="000113CB">
        <w:rPr>
          <w:rFonts w:ascii="Gill Sans Nova Light" w:hAnsi="Gill Sans Nova Light" w:cstheme="majorHAnsi"/>
          <w:color w:val="000000" w:themeColor="text1"/>
          <w:sz w:val="24"/>
          <w:szCs w:val="24"/>
        </w:rPr>
        <w:t>follows and begins the exit sequence on</w:t>
      </w:r>
      <w:r w:rsidRPr="00CC60A1">
        <w:rPr>
          <w:rFonts w:ascii="Gill Sans Nova Light" w:hAnsi="Gill Sans Nova Light" w:cstheme="majorHAnsi"/>
          <w:color w:val="000000" w:themeColor="text1"/>
          <w:sz w:val="24"/>
          <w:szCs w:val="24"/>
        </w:rPr>
        <w:t xml:space="preserve"> a</w:t>
      </w:r>
      <w:r w:rsidR="001E5645">
        <w:rPr>
          <w:rFonts w:ascii="Gill Sans Nova Light" w:hAnsi="Gill Sans Nova Light" w:cstheme="majorHAnsi"/>
          <w:color w:val="000000" w:themeColor="text1"/>
          <w:sz w:val="24"/>
          <w:szCs w:val="24"/>
        </w:rPr>
        <w:t xml:space="preserve"> Balcony Gallery overlooking the lower floor of the exhibition, a recapitulation, as visitors see one of the chapters again</w:t>
      </w:r>
      <w:r w:rsidR="000113CB">
        <w:rPr>
          <w:rFonts w:ascii="Gill Sans Nova Light" w:hAnsi="Gill Sans Nova Light" w:cstheme="majorHAnsi"/>
          <w:color w:val="000000" w:themeColor="text1"/>
          <w:sz w:val="24"/>
          <w:szCs w:val="24"/>
        </w:rPr>
        <w:t xml:space="preserve"> and can pause</w:t>
      </w:r>
    </w:p>
    <w:p w14:paraId="53EB6729" w14:textId="77777777" w:rsidR="001E5645" w:rsidRDefault="001E5645"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176C8CA7" w14:textId="7E20ABCC" w:rsidR="00CC60A1" w:rsidRPr="00CC60A1" w:rsidRDefault="000113CB"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886CC5">
        <w:rPr>
          <w:rFonts w:ascii="Gill Sans Nova Light" w:hAnsi="Gill Sans Nova Light" w:cstheme="majorHAnsi"/>
          <w:color w:val="000000" w:themeColor="text1"/>
          <w:sz w:val="24"/>
          <w:szCs w:val="24"/>
          <w:highlight w:val="magenta"/>
        </w:rPr>
        <w:t>Fig 28</w:t>
      </w:r>
      <w:r>
        <w:rPr>
          <w:rFonts w:ascii="Gill Sans Nova Light" w:hAnsi="Gill Sans Nova Light" w:cstheme="majorHAnsi"/>
          <w:color w:val="000000" w:themeColor="text1"/>
          <w:sz w:val="24"/>
          <w:szCs w:val="24"/>
        </w:rPr>
        <w:t xml:space="preserve"> Visitors</w:t>
      </w:r>
      <w:r w:rsidR="001E5645">
        <w:rPr>
          <w:rFonts w:ascii="Gill Sans Nova Light" w:hAnsi="Gill Sans Nova Light" w:cstheme="majorHAnsi"/>
          <w:color w:val="000000" w:themeColor="text1"/>
          <w:sz w:val="24"/>
          <w:szCs w:val="24"/>
        </w:rPr>
        <w:t xml:space="preserve"> then progress through a L</w:t>
      </w:r>
      <w:r w:rsidR="00CC60A1" w:rsidRPr="00CC60A1">
        <w:rPr>
          <w:rFonts w:ascii="Gill Sans Nova Light" w:hAnsi="Gill Sans Nova Light" w:cstheme="majorHAnsi"/>
          <w:color w:val="000000" w:themeColor="text1"/>
          <w:sz w:val="24"/>
          <w:szCs w:val="24"/>
        </w:rPr>
        <w:t xml:space="preserve">ong </w:t>
      </w:r>
      <w:r w:rsidR="001E5645">
        <w:rPr>
          <w:rFonts w:ascii="Gill Sans Nova Light" w:hAnsi="Gill Sans Nova Light" w:cstheme="majorHAnsi"/>
          <w:color w:val="000000" w:themeColor="text1"/>
          <w:sz w:val="24"/>
          <w:szCs w:val="24"/>
        </w:rPr>
        <w:t>G</w:t>
      </w:r>
      <w:r w:rsidR="00CC60A1" w:rsidRPr="00CC60A1">
        <w:rPr>
          <w:rFonts w:ascii="Gill Sans Nova Light" w:hAnsi="Gill Sans Nova Light" w:cstheme="majorHAnsi"/>
          <w:color w:val="000000" w:themeColor="text1"/>
          <w:sz w:val="24"/>
          <w:szCs w:val="24"/>
        </w:rPr>
        <w:t>allery where we tentatively envision a commissioned Holocaust related work </w:t>
      </w:r>
    </w:p>
    <w:p w14:paraId="3A5CA847"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0FB07BD2" w14:textId="3F09A81F"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781EAC">
        <w:rPr>
          <w:rFonts w:ascii="Gill Sans Nova Light" w:hAnsi="Gill Sans Nova Light" w:cstheme="majorHAnsi"/>
          <w:b/>
          <w:bCs/>
          <w:color w:val="000000" w:themeColor="text1"/>
          <w:sz w:val="24"/>
          <w:szCs w:val="24"/>
          <w:highlight w:val="magenta"/>
        </w:rPr>
        <w:t>(Fig 2</w:t>
      </w:r>
      <w:r w:rsidR="000A07DB" w:rsidRPr="00781EAC">
        <w:rPr>
          <w:rFonts w:ascii="Gill Sans Nova Light" w:hAnsi="Gill Sans Nova Light" w:cstheme="majorHAnsi"/>
          <w:b/>
          <w:bCs/>
          <w:color w:val="000000" w:themeColor="text1"/>
          <w:sz w:val="24"/>
          <w:szCs w:val="24"/>
          <w:highlight w:val="magenta"/>
        </w:rPr>
        <w:t>9</w:t>
      </w:r>
      <w:r w:rsidRPr="00781EAC">
        <w:rPr>
          <w:rFonts w:ascii="Gill Sans Nova Light" w:hAnsi="Gill Sans Nova Light" w:cstheme="majorHAnsi"/>
          <w:b/>
          <w:bCs/>
          <w:color w:val="000000" w:themeColor="text1"/>
          <w:sz w:val="24"/>
          <w:szCs w:val="24"/>
          <w:highlight w:val="magenta"/>
        </w:rPr>
        <w:t xml:space="preserve">– Exit Sequence </w:t>
      </w:r>
      <w:r w:rsidRPr="00CC60A1">
        <w:rPr>
          <w:rFonts w:ascii="Gill Sans Nova Light" w:hAnsi="Gill Sans Nova Light" w:cstheme="majorHAnsi"/>
          <w:color w:val="000000" w:themeColor="text1"/>
          <w:sz w:val="24"/>
          <w:szCs w:val="24"/>
        </w:rPr>
        <w:t xml:space="preserve"> </w:t>
      </w:r>
      <w:r w:rsidR="000113CB">
        <w:rPr>
          <w:rFonts w:ascii="Gill Sans Nova Light" w:hAnsi="Gill Sans Nova Light" w:cstheme="majorHAnsi"/>
          <w:color w:val="000000" w:themeColor="text1"/>
          <w:sz w:val="24"/>
          <w:szCs w:val="24"/>
        </w:rPr>
        <w:t>They</w:t>
      </w:r>
      <w:r w:rsidRPr="00CC60A1">
        <w:rPr>
          <w:rFonts w:ascii="Gill Sans Nova Light" w:hAnsi="Gill Sans Nova Light" w:cstheme="majorHAnsi"/>
          <w:color w:val="000000" w:themeColor="text1"/>
          <w:sz w:val="24"/>
          <w:szCs w:val="24"/>
        </w:rPr>
        <w:t xml:space="preserve"> proceed</w:t>
      </w:r>
      <w:r w:rsidR="001E5645">
        <w:rPr>
          <w:rFonts w:ascii="Gill Sans Nova Light" w:hAnsi="Gill Sans Nova Light" w:cstheme="majorHAnsi"/>
          <w:color w:val="000000" w:themeColor="text1"/>
          <w:sz w:val="24"/>
          <w:szCs w:val="24"/>
        </w:rPr>
        <w:t xml:space="preserve"> from the Long Gallery</w:t>
      </w:r>
      <w:r w:rsidR="000113CB">
        <w:rPr>
          <w:rFonts w:ascii="Gill Sans Nova Light" w:hAnsi="Gill Sans Nova Light" w:cstheme="majorHAnsi"/>
          <w:color w:val="000000" w:themeColor="text1"/>
          <w:sz w:val="24"/>
          <w:szCs w:val="24"/>
        </w:rPr>
        <w:t xml:space="preserve"> to </w:t>
      </w:r>
      <w:r w:rsidR="000113CB" w:rsidRPr="000113CB">
        <w:rPr>
          <w:rFonts w:ascii="Gill Sans Nova Light" w:hAnsi="Gill Sans Nova Light" w:cstheme="majorHAnsi"/>
          <w:color w:val="000000" w:themeColor="text1"/>
          <w:sz w:val="24"/>
          <w:szCs w:val="24"/>
        </w:rPr>
        <w:t xml:space="preserve">the final part of the exit sequence that is </w:t>
      </w:r>
      <w:r w:rsidRPr="00CC60A1">
        <w:rPr>
          <w:rFonts w:ascii="Gill Sans Nova Light" w:hAnsi="Gill Sans Nova Light" w:cstheme="majorHAnsi"/>
          <w:color w:val="000000" w:themeColor="text1"/>
          <w:sz w:val="24"/>
          <w:szCs w:val="24"/>
        </w:rPr>
        <w:t xml:space="preserve">a balcony that overlooks the Threshold where - if they pause, they see the Churchill quote again, </w:t>
      </w:r>
      <w:r w:rsidR="00CE0F9F" w:rsidRPr="00CC60A1">
        <w:rPr>
          <w:rFonts w:ascii="Gill Sans Nova Light" w:hAnsi="Gill Sans Nova Light" w:cstheme="majorHAnsi"/>
          <w:color w:val="000000" w:themeColor="text1"/>
          <w:sz w:val="24"/>
          <w:szCs w:val="24"/>
        </w:rPr>
        <w:t>and</w:t>
      </w:r>
      <w:r w:rsidRPr="00CC60A1">
        <w:rPr>
          <w:rFonts w:ascii="Gill Sans Nova Light" w:hAnsi="Gill Sans Nova Light" w:cstheme="majorHAnsi"/>
          <w:color w:val="000000" w:themeColor="text1"/>
          <w:sz w:val="24"/>
          <w:szCs w:val="24"/>
        </w:rPr>
        <w:t xml:space="preserve"> glimpse daylight</w:t>
      </w:r>
      <w:r w:rsidR="001E5645">
        <w:rPr>
          <w:rFonts w:ascii="Gill Sans Nova Light" w:hAnsi="Gill Sans Nova Light" w:cstheme="majorHAnsi"/>
          <w:color w:val="000000" w:themeColor="text1"/>
          <w:sz w:val="24"/>
          <w:szCs w:val="24"/>
        </w:rPr>
        <w:t xml:space="preserve"> </w:t>
      </w:r>
      <w:r w:rsidR="001E5645" w:rsidRPr="00CC60A1">
        <w:rPr>
          <w:rFonts w:ascii="Gill Sans Nova Light" w:hAnsi="Gill Sans Nova Light" w:cstheme="majorHAnsi"/>
          <w:color w:val="000000" w:themeColor="text1"/>
          <w:sz w:val="24"/>
          <w:szCs w:val="24"/>
        </w:rPr>
        <w:t>up ahead</w:t>
      </w:r>
      <w:r w:rsidR="001E5645">
        <w:rPr>
          <w:rFonts w:ascii="Gill Sans Nova Light" w:hAnsi="Gill Sans Nova Light" w:cstheme="majorHAnsi"/>
          <w:color w:val="000000" w:themeColor="text1"/>
          <w:sz w:val="24"/>
          <w:szCs w:val="24"/>
        </w:rPr>
        <w:t xml:space="preserve"> through the Bronze Fins of the Memorial, that they will exit through. </w:t>
      </w:r>
    </w:p>
    <w:p w14:paraId="008ADA78"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42A867CE" w14:textId="68F8F628" w:rsidR="001E5645" w:rsidRDefault="00781EAC"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781EAC">
        <w:rPr>
          <w:rFonts w:ascii="Gill Sans Nova Light" w:hAnsi="Gill Sans Nova Light" w:cstheme="majorHAnsi"/>
          <w:b/>
          <w:bCs/>
          <w:color w:val="000000" w:themeColor="text1"/>
          <w:sz w:val="24"/>
          <w:szCs w:val="24"/>
          <w:highlight w:val="magenta"/>
        </w:rPr>
        <w:t>SLIDE 3</w:t>
      </w:r>
      <w:r w:rsidR="0070122E">
        <w:rPr>
          <w:rFonts w:ascii="Gill Sans Nova Light" w:hAnsi="Gill Sans Nova Light" w:cstheme="majorHAnsi"/>
          <w:b/>
          <w:bCs/>
          <w:color w:val="000000" w:themeColor="text1"/>
          <w:sz w:val="24"/>
          <w:szCs w:val="24"/>
          <w:highlight w:val="magenta"/>
        </w:rPr>
        <w:t>8</w:t>
      </w:r>
      <w:r w:rsidRPr="00781EAC">
        <w:rPr>
          <w:rFonts w:ascii="Gill Sans Nova Light" w:hAnsi="Gill Sans Nova Light" w:cstheme="majorHAnsi"/>
          <w:b/>
          <w:bCs/>
          <w:color w:val="000000" w:themeColor="text1"/>
          <w:sz w:val="24"/>
          <w:szCs w:val="24"/>
          <w:highlight w:val="magenta"/>
        </w:rPr>
        <w:t xml:space="preserve"> </w:t>
      </w:r>
      <w:r w:rsidR="00EE0BE3" w:rsidRPr="00781EAC">
        <w:rPr>
          <w:rFonts w:ascii="Gill Sans Nova Light" w:hAnsi="Gill Sans Nova Light" w:cstheme="majorHAnsi"/>
          <w:b/>
          <w:bCs/>
          <w:color w:val="000000" w:themeColor="text1"/>
          <w:sz w:val="24"/>
          <w:szCs w:val="24"/>
          <w:highlight w:val="magenta"/>
        </w:rPr>
        <w:t xml:space="preserve">- </w:t>
      </w:r>
      <w:r w:rsidR="000A07DB" w:rsidRPr="00781EAC">
        <w:rPr>
          <w:rFonts w:ascii="Gill Sans Nova Light" w:hAnsi="Gill Sans Nova Light" w:cstheme="majorHAnsi"/>
          <w:b/>
          <w:bCs/>
          <w:color w:val="000000" w:themeColor="text1"/>
          <w:sz w:val="24"/>
          <w:szCs w:val="24"/>
          <w:highlight w:val="magenta"/>
        </w:rPr>
        <w:t>Night</w:t>
      </w:r>
      <w:r w:rsidR="00EE0BE3" w:rsidRPr="00781EAC">
        <w:rPr>
          <w:rFonts w:ascii="Gill Sans Nova Light" w:hAnsi="Gill Sans Nova Light" w:cstheme="majorHAnsi"/>
          <w:b/>
          <w:bCs/>
          <w:color w:val="000000" w:themeColor="text1"/>
          <w:sz w:val="24"/>
          <w:szCs w:val="24"/>
          <w:highlight w:val="magenta"/>
        </w:rPr>
        <w:t xml:space="preserve"> t</w:t>
      </w:r>
      <w:r w:rsidR="000A07DB" w:rsidRPr="00781EAC">
        <w:rPr>
          <w:rFonts w:ascii="Gill Sans Nova Light" w:hAnsi="Gill Sans Nova Light" w:cstheme="majorHAnsi"/>
          <w:b/>
          <w:bCs/>
          <w:color w:val="000000" w:themeColor="text1"/>
          <w:sz w:val="24"/>
          <w:szCs w:val="24"/>
          <w:highlight w:val="magenta"/>
        </w:rPr>
        <w:t>ime view of courtyard</w:t>
      </w:r>
      <w:r w:rsidR="000A07DB">
        <w:rPr>
          <w:rFonts w:ascii="Gill Sans Nova Light" w:hAnsi="Gill Sans Nova Light" w:cstheme="majorHAnsi"/>
          <w:b/>
          <w:bCs/>
          <w:color w:val="000000" w:themeColor="text1"/>
          <w:sz w:val="24"/>
          <w:szCs w:val="24"/>
        </w:rPr>
        <w:t xml:space="preserve"> </w:t>
      </w:r>
      <w:r w:rsidR="00CC60A1" w:rsidRPr="00CC60A1">
        <w:rPr>
          <w:rFonts w:ascii="Gill Sans Nova Light" w:hAnsi="Gill Sans Nova Light" w:cstheme="majorHAnsi"/>
          <w:color w:val="000000" w:themeColor="text1"/>
          <w:sz w:val="24"/>
          <w:szCs w:val="24"/>
        </w:rPr>
        <w:t xml:space="preserve"> </w:t>
      </w:r>
    </w:p>
    <w:p w14:paraId="7B9F29E0" w14:textId="77777777" w:rsidR="001E5645" w:rsidRDefault="001E5645"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69EBE364" w14:textId="68346C0C"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At the end of this sequence</w:t>
      </w:r>
      <w:r w:rsidR="001E5645">
        <w:rPr>
          <w:rFonts w:ascii="Gill Sans Nova Light" w:hAnsi="Gill Sans Nova Light" w:cstheme="majorHAnsi"/>
          <w:color w:val="000000" w:themeColor="text1"/>
          <w:sz w:val="24"/>
          <w:szCs w:val="24"/>
        </w:rPr>
        <w:t>,</w:t>
      </w:r>
      <w:r w:rsidRPr="00CC60A1">
        <w:rPr>
          <w:rFonts w:ascii="Gill Sans Nova Light" w:hAnsi="Gill Sans Nova Light" w:cstheme="majorHAnsi"/>
          <w:color w:val="000000" w:themeColor="text1"/>
          <w:sz w:val="24"/>
          <w:szCs w:val="24"/>
        </w:rPr>
        <w:t xml:space="preserve"> visitors will exit through one of three </w:t>
      </w:r>
      <w:r w:rsidR="001E5645">
        <w:rPr>
          <w:rFonts w:ascii="Gill Sans Nova Light" w:hAnsi="Gill Sans Nova Light" w:cstheme="majorHAnsi"/>
          <w:color w:val="000000" w:themeColor="text1"/>
          <w:sz w:val="24"/>
          <w:szCs w:val="24"/>
        </w:rPr>
        <w:t xml:space="preserve">of the </w:t>
      </w:r>
      <w:r w:rsidRPr="00CC60A1">
        <w:rPr>
          <w:rFonts w:ascii="Gill Sans Nova Light" w:hAnsi="Gill Sans Nova Light" w:cstheme="majorHAnsi"/>
          <w:color w:val="000000" w:themeColor="text1"/>
          <w:sz w:val="24"/>
          <w:szCs w:val="24"/>
        </w:rPr>
        <w:t>bronze fins into the</w:t>
      </w:r>
      <w:r w:rsidR="000113CB">
        <w:rPr>
          <w:rFonts w:ascii="Gill Sans Nova Light" w:hAnsi="Gill Sans Nova Light" w:cstheme="majorHAnsi"/>
          <w:color w:val="000000" w:themeColor="text1"/>
          <w:sz w:val="24"/>
          <w:szCs w:val="24"/>
        </w:rPr>
        <w:t xml:space="preserve"> Memorial Courtyard</w:t>
      </w:r>
      <w:r w:rsidRPr="00CC60A1">
        <w:rPr>
          <w:rFonts w:ascii="Gill Sans Nova Light" w:hAnsi="Gill Sans Nova Light" w:cstheme="majorHAnsi"/>
          <w:color w:val="000000" w:themeColor="text1"/>
          <w:sz w:val="24"/>
          <w:szCs w:val="24"/>
        </w:rPr>
        <w:t>.</w:t>
      </w:r>
    </w:p>
    <w:p w14:paraId="197F5D35" w14:textId="77777777" w:rsidR="00CC60A1" w:rsidRPr="00CC60A1"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p>
    <w:p w14:paraId="435D8958" w14:textId="1F75EE55" w:rsidR="00EE0BE3" w:rsidRDefault="00CC60A1"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sidRPr="00CC60A1">
        <w:rPr>
          <w:rFonts w:ascii="Gill Sans Nova Light" w:hAnsi="Gill Sans Nova Light" w:cstheme="majorHAnsi"/>
          <w:color w:val="000000" w:themeColor="text1"/>
          <w:sz w:val="24"/>
          <w:szCs w:val="24"/>
        </w:rPr>
        <w:t xml:space="preserve">The </w:t>
      </w:r>
      <w:r w:rsidR="00EE0BE3">
        <w:rPr>
          <w:rFonts w:ascii="Gill Sans Nova Light" w:hAnsi="Gill Sans Nova Light" w:cstheme="majorHAnsi"/>
          <w:color w:val="000000" w:themeColor="text1"/>
          <w:sz w:val="24"/>
          <w:szCs w:val="24"/>
        </w:rPr>
        <w:t>V</w:t>
      </w:r>
      <w:r w:rsidRPr="00CC60A1">
        <w:rPr>
          <w:rFonts w:ascii="Gill Sans Nova Light" w:hAnsi="Gill Sans Nova Light" w:cstheme="majorHAnsi"/>
          <w:color w:val="000000" w:themeColor="text1"/>
          <w:sz w:val="24"/>
          <w:szCs w:val="24"/>
        </w:rPr>
        <w:t xml:space="preserve">isitor </w:t>
      </w:r>
      <w:r w:rsidR="00EE0BE3">
        <w:rPr>
          <w:rFonts w:ascii="Gill Sans Nova Light" w:hAnsi="Gill Sans Nova Light" w:cstheme="majorHAnsi"/>
          <w:color w:val="000000" w:themeColor="text1"/>
          <w:sz w:val="24"/>
          <w:szCs w:val="24"/>
        </w:rPr>
        <w:t>J</w:t>
      </w:r>
      <w:r w:rsidRPr="00CC60A1">
        <w:rPr>
          <w:rFonts w:ascii="Gill Sans Nova Light" w:hAnsi="Gill Sans Nova Light" w:cstheme="majorHAnsi"/>
          <w:color w:val="000000" w:themeColor="text1"/>
          <w:sz w:val="24"/>
          <w:szCs w:val="24"/>
        </w:rPr>
        <w:t>ourney ends where it begins: in the courtyard</w:t>
      </w:r>
      <w:r w:rsidR="00EE0BE3">
        <w:rPr>
          <w:rFonts w:ascii="Gill Sans Nova Light" w:hAnsi="Gill Sans Nova Light" w:cstheme="majorHAnsi"/>
          <w:color w:val="000000" w:themeColor="text1"/>
          <w:sz w:val="24"/>
          <w:szCs w:val="24"/>
        </w:rPr>
        <w:t>.</w:t>
      </w:r>
      <w:r w:rsidRPr="00CC60A1">
        <w:rPr>
          <w:rFonts w:ascii="Gill Sans Nova Light" w:hAnsi="Gill Sans Nova Light" w:cstheme="majorHAnsi"/>
          <w:color w:val="000000" w:themeColor="text1"/>
          <w:sz w:val="24"/>
          <w:szCs w:val="24"/>
        </w:rPr>
        <w:t xml:space="preserve"> </w:t>
      </w:r>
      <w:r w:rsidR="00EE0BE3">
        <w:rPr>
          <w:rFonts w:ascii="Gill Sans Nova Light" w:hAnsi="Gill Sans Nova Light" w:cstheme="majorHAnsi"/>
          <w:color w:val="000000" w:themeColor="text1"/>
          <w:sz w:val="24"/>
          <w:szCs w:val="24"/>
        </w:rPr>
        <w:t>T</w:t>
      </w:r>
      <w:r w:rsidR="001E5645" w:rsidRPr="00CC60A1">
        <w:rPr>
          <w:rFonts w:ascii="Gill Sans Nova Light" w:hAnsi="Gill Sans Nova Light" w:cstheme="majorHAnsi"/>
          <w:color w:val="000000" w:themeColor="text1"/>
          <w:sz w:val="24"/>
          <w:szCs w:val="24"/>
        </w:rPr>
        <w:t xml:space="preserve">hose who are leaving the exhibition </w:t>
      </w:r>
      <w:proofErr w:type="gramStart"/>
      <w:r w:rsidRPr="00CC60A1">
        <w:rPr>
          <w:rFonts w:ascii="Gill Sans Nova Light" w:hAnsi="Gill Sans Nova Light" w:cstheme="majorHAnsi"/>
          <w:color w:val="000000" w:themeColor="text1"/>
          <w:sz w:val="24"/>
          <w:szCs w:val="24"/>
        </w:rPr>
        <w:t>pause,</w:t>
      </w:r>
      <w:proofErr w:type="gramEnd"/>
      <w:r w:rsidRPr="00CC60A1">
        <w:rPr>
          <w:rFonts w:ascii="Gill Sans Nova Light" w:hAnsi="Gill Sans Nova Light" w:cstheme="majorHAnsi"/>
          <w:color w:val="000000" w:themeColor="text1"/>
          <w:sz w:val="24"/>
          <w:szCs w:val="24"/>
        </w:rPr>
        <w:t xml:space="preserve"> sit and</w:t>
      </w:r>
      <w:r w:rsidR="001E5645">
        <w:rPr>
          <w:rFonts w:ascii="Gill Sans Nova Light" w:hAnsi="Gill Sans Nova Light" w:cstheme="majorHAnsi"/>
          <w:color w:val="000000" w:themeColor="text1"/>
          <w:sz w:val="24"/>
          <w:szCs w:val="24"/>
        </w:rPr>
        <w:t xml:space="preserve"> as they </w:t>
      </w:r>
      <w:r w:rsidRPr="00CC60A1">
        <w:rPr>
          <w:rFonts w:ascii="Gill Sans Nova Light" w:hAnsi="Gill Sans Nova Light" w:cstheme="majorHAnsi"/>
          <w:color w:val="000000" w:themeColor="text1"/>
          <w:sz w:val="24"/>
          <w:szCs w:val="24"/>
        </w:rPr>
        <w:t xml:space="preserve">exit </w:t>
      </w:r>
      <w:r w:rsidR="00EE0BE3">
        <w:rPr>
          <w:rFonts w:ascii="Gill Sans Nova Light" w:hAnsi="Gill Sans Nova Light" w:cstheme="majorHAnsi"/>
          <w:color w:val="000000" w:themeColor="text1"/>
          <w:sz w:val="24"/>
          <w:szCs w:val="24"/>
        </w:rPr>
        <w:t>also encounter those</w:t>
      </w:r>
      <w:r w:rsidR="00EE0BE3" w:rsidRPr="00CC60A1">
        <w:rPr>
          <w:rFonts w:ascii="Gill Sans Nova Light" w:hAnsi="Gill Sans Nova Light" w:cstheme="majorHAnsi"/>
          <w:color w:val="000000" w:themeColor="text1"/>
          <w:sz w:val="24"/>
          <w:szCs w:val="24"/>
        </w:rPr>
        <w:t xml:space="preserve"> who are entering</w:t>
      </w:r>
      <w:r w:rsidR="00EE0BE3">
        <w:rPr>
          <w:rFonts w:ascii="Gill Sans Nova Light" w:hAnsi="Gill Sans Nova Light" w:cstheme="majorHAnsi"/>
          <w:color w:val="000000" w:themeColor="text1"/>
          <w:sz w:val="24"/>
          <w:szCs w:val="24"/>
        </w:rPr>
        <w:t xml:space="preserve">. </w:t>
      </w:r>
    </w:p>
    <w:p w14:paraId="46276C15" w14:textId="766ACC68" w:rsidR="00CC60A1" w:rsidRPr="00CC60A1" w:rsidRDefault="00EE0BE3" w:rsidP="00CC60A1">
      <w:pPr>
        <w:autoSpaceDE w:val="0"/>
        <w:autoSpaceDN w:val="0"/>
        <w:adjustRightInd w:val="0"/>
        <w:spacing w:after="0" w:line="240" w:lineRule="auto"/>
        <w:rPr>
          <w:rFonts w:ascii="Gill Sans Nova Light" w:hAnsi="Gill Sans Nova Light" w:cstheme="majorHAnsi"/>
          <w:color w:val="000000" w:themeColor="text1"/>
          <w:sz w:val="24"/>
          <w:szCs w:val="24"/>
        </w:rPr>
      </w:pPr>
      <w:r>
        <w:rPr>
          <w:rFonts w:ascii="Gill Sans Nova Light" w:hAnsi="Gill Sans Nova Light" w:cstheme="majorHAnsi"/>
          <w:color w:val="000000" w:themeColor="text1"/>
          <w:sz w:val="24"/>
          <w:szCs w:val="24"/>
        </w:rPr>
        <w:t>They leave inevitably</w:t>
      </w:r>
      <w:r w:rsidRPr="00CC60A1">
        <w:rPr>
          <w:rFonts w:ascii="Gill Sans Nova Light" w:hAnsi="Gill Sans Nova Light" w:cstheme="majorHAnsi"/>
          <w:color w:val="000000" w:themeColor="text1"/>
          <w:sz w:val="24"/>
          <w:szCs w:val="24"/>
        </w:rPr>
        <w:t xml:space="preserve"> </w:t>
      </w:r>
      <w:r w:rsidR="00CC60A1" w:rsidRPr="00CC60A1">
        <w:rPr>
          <w:rFonts w:ascii="Gill Sans Nova Light" w:hAnsi="Gill Sans Nova Light" w:cstheme="majorHAnsi"/>
          <w:color w:val="000000" w:themeColor="text1"/>
          <w:sz w:val="24"/>
          <w:szCs w:val="24"/>
        </w:rPr>
        <w:t>in an altered state motivated to remember the Holocaust and stand up against genocide.</w:t>
      </w:r>
    </w:p>
    <w:p w14:paraId="48596AD9" w14:textId="77777777" w:rsidR="00CC60A1" w:rsidRPr="00FE3AB9" w:rsidRDefault="00CC60A1" w:rsidP="00A83FD9">
      <w:pPr>
        <w:autoSpaceDE w:val="0"/>
        <w:autoSpaceDN w:val="0"/>
        <w:adjustRightInd w:val="0"/>
        <w:spacing w:after="0" w:line="240" w:lineRule="auto"/>
        <w:rPr>
          <w:rFonts w:ascii="Gill Sans Nova Light" w:hAnsi="Gill Sans Nova Light" w:cstheme="majorHAnsi"/>
          <w:color w:val="000000" w:themeColor="text1"/>
          <w:sz w:val="24"/>
          <w:szCs w:val="24"/>
        </w:rPr>
      </w:pPr>
    </w:p>
    <w:p w14:paraId="0D4384B9" w14:textId="32085000" w:rsidR="00856AE1" w:rsidRPr="00554097" w:rsidRDefault="00781EAC" w:rsidP="00A83FD9">
      <w:pPr>
        <w:autoSpaceDE w:val="0"/>
        <w:autoSpaceDN w:val="0"/>
        <w:adjustRightInd w:val="0"/>
        <w:spacing w:after="0" w:line="240" w:lineRule="auto"/>
        <w:rPr>
          <w:rFonts w:ascii="Gill Sans Nova Light" w:hAnsi="Gill Sans Nova Light" w:cstheme="majorHAnsi"/>
          <w:b/>
          <w:bCs/>
          <w:color w:val="000000" w:themeColor="text1"/>
          <w:sz w:val="24"/>
          <w:szCs w:val="24"/>
        </w:rPr>
      </w:pPr>
      <w:r w:rsidRPr="00554097">
        <w:rPr>
          <w:rFonts w:ascii="Gill Sans Nova Light" w:hAnsi="Gill Sans Nova Light" w:cstheme="majorHAnsi"/>
          <w:b/>
          <w:bCs/>
          <w:color w:val="000000" w:themeColor="text1"/>
          <w:sz w:val="24"/>
          <w:szCs w:val="24"/>
        </w:rPr>
        <w:t>SLIDE 3</w:t>
      </w:r>
      <w:r w:rsidR="0070122E">
        <w:rPr>
          <w:rFonts w:ascii="Gill Sans Nova Light" w:hAnsi="Gill Sans Nova Light" w:cstheme="majorHAnsi"/>
          <w:b/>
          <w:bCs/>
          <w:color w:val="000000" w:themeColor="text1"/>
          <w:sz w:val="24"/>
          <w:szCs w:val="24"/>
        </w:rPr>
        <w:t>9</w:t>
      </w:r>
      <w:r w:rsidRPr="00554097">
        <w:rPr>
          <w:rFonts w:ascii="Gill Sans Nova Light" w:hAnsi="Gill Sans Nova Light" w:cstheme="majorHAnsi"/>
          <w:b/>
          <w:bCs/>
          <w:color w:val="000000" w:themeColor="text1"/>
          <w:sz w:val="24"/>
          <w:szCs w:val="24"/>
        </w:rPr>
        <w:t xml:space="preserve"> – END OF PRESENTATION</w:t>
      </w:r>
    </w:p>
    <w:bookmarkEnd w:id="0"/>
    <w:p w14:paraId="38C599DC" w14:textId="13DC9A91" w:rsidR="003E45C5" w:rsidRPr="007C68E4" w:rsidRDefault="003E45C5" w:rsidP="007C68E4">
      <w:pPr>
        <w:autoSpaceDE w:val="0"/>
        <w:autoSpaceDN w:val="0"/>
        <w:adjustRightInd w:val="0"/>
        <w:spacing w:after="0" w:line="240" w:lineRule="auto"/>
        <w:rPr>
          <w:rFonts w:ascii="Gill Sans Nova Light" w:hAnsi="Gill Sans Nova Light" w:cstheme="majorHAnsi"/>
          <w:color w:val="000000" w:themeColor="text1"/>
          <w:sz w:val="24"/>
          <w:szCs w:val="24"/>
        </w:rPr>
      </w:pPr>
    </w:p>
    <w:p w14:paraId="3EFE2024" w14:textId="77777777" w:rsidR="007C1582" w:rsidRPr="00FE3AB9" w:rsidRDefault="007C1582"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7BD34B45" w14:textId="77777777" w:rsidR="007C1582" w:rsidRPr="00FE3AB9" w:rsidRDefault="007C1582"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15C0A6D1" w14:textId="77777777" w:rsidR="007C1582" w:rsidRPr="00FE3AB9" w:rsidRDefault="007C1582"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2CA55CB6" w14:textId="77777777" w:rsidR="007C1582" w:rsidRPr="00FE3AB9" w:rsidRDefault="007C1582"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53F8310B" w14:textId="242100F7" w:rsidR="007C1582" w:rsidRPr="00FE3AB9" w:rsidRDefault="007C1582"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212EC093" w14:textId="199E8DC3"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72B13AD1" w14:textId="142A60FC"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38D75D2B" w14:textId="391E083F"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502F399E" w14:textId="3EC24F58"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3F6AC0DB" w14:textId="7D755BE2"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1A52F480" w14:textId="7B7A8EAA"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27C00A7E" w14:textId="0D5F4BA2"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07088702" w14:textId="6D2FFE50"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653C31CE" w14:textId="514F97A8" w:rsidR="00840FBA" w:rsidRPr="00FE3AB9" w:rsidRDefault="00840FBA" w:rsidP="009E200E">
      <w:pPr>
        <w:autoSpaceDE w:val="0"/>
        <w:autoSpaceDN w:val="0"/>
        <w:adjustRightInd w:val="0"/>
        <w:spacing w:after="0" w:line="240" w:lineRule="auto"/>
        <w:rPr>
          <w:rFonts w:ascii="Gill Sans Nova Light" w:hAnsi="Gill Sans Nova Light" w:cstheme="majorHAnsi"/>
          <w:color w:val="000000" w:themeColor="text1"/>
          <w:sz w:val="24"/>
          <w:szCs w:val="24"/>
        </w:rPr>
      </w:pPr>
    </w:p>
    <w:p w14:paraId="306EF69B" w14:textId="77777777" w:rsidR="002D5BD0" w:rsidRPr="00FE3AB9" w:rsidRDefault="002D5BD0" w:rsidP="0062491D">
      <w:pPr>
        <w:autoSpaceDE w:val="0"/>
        <w:autoSpaceDN w:val="0"/>
        <w:adjustRightInd w:val="0"/>
        <w:spacing w:after="0" w:line="240" w:lineRule="auto"/>
        <w:rPr>
          <w:rFonts w:ascii="Gill Sans Nova Light" w:hAnsi="Gill Sans Nova Light" w:cstheme="majorHAnsi"/>
          <w:color w:val="000000" w:themeColor="text1"/>
          <w:sz w:val="24"/>
          <w:szCs w:val="24"/>
        </w:rPr>
      </w:pPr>
    </w:p>
    <w:p w14:paraId="50034000" w14:textId="27BB151F" w:rsidR="003634CF" w:rsidRPr="00FE3AB9" w:rsidRDefault="003634CF" w:rsidP="0062491D">
      <w:pPr>
        <w:autoSpaceDE w:val="0"/>
        <w:autoSpaceDN w:val="0"/>
        <w:adjustRightInd w:val="0"/>
        <w:spacing w:after="0" w:line="240" w:lineRule="auto"/>
        <w:rPr>
          <w:rFonts w:ascii="Gill Sans Nova Light" w:hAnsi="Gill Sans Nova Light" w:cstheme="majorHAnsi"/>
          <w:color w:val="000000" w:themeColor="text1"/>
          <w:sz w:val="24"/>
          <w:szCs w:val="24"/>
        </w:rPr>
      </w:pPr>
    </w:p>
    <w:p w14:paraId="57FF4D0A" w14:textId="1AF8C217" w:rsidR="00FB2675" w:rsidRPr="00FE3AB9" w:rsidRDefault="00FB2675">
      <w:pPr>
        <w:autoSpaceDE w:val="0"/>
        <w:autoSpaceDN w:val="0"/>
        <w:adjustRightInd w:val="0"/>
        <w:spacing w:after="0" w:line="240" w:lineRule="auto"/>
        <w:rPr>
          <w:rFonts w:ascii="Gill Sans Nova Light" w:hAnsi="Gill Sans Nova Light" w:cstheme="majorHAnsi"/>
          <w:color w:val="3D3C3B"/>
          <w:sz w:val="24"/>
          <w:szCs w:val="24"/>
        </w:rPr>
      </w:pPr>
    </w:p>
    <w:p w14:paraId="543AAD18" w14:textId="6A0F4928" w:rsidR="003512F2" w:rsidRPr="00FE3AB9" w:rsidRDefault="003512F2">
      <w:pPr>
        <w:autoSpaceDE w:val="0"/>
        <w:autoSpaceDN w:val="0"/>
        <w:adjustRightInd w:val="0"/>
        <w:spacing w:after="0" w:line="240" w:lineRule="auto"/>
        <w:rPr>
          <w:rFonts w:ascii="Gill Sans Nova Light" w:hAnsi="Gill Sans Nova Light" w:cstheme="majorHAnsi"/>
          <w:color w:val="3D3C3B"/>
          <w:sz w:val="24"/>
          <w:szCs w:val="24"/>
        </w:rPr>
      </w:pPr>
    </w:p>
    <w:p w14:paraId="677682C2" w14:textId="488336A6" w:rsidR="003512F2" w:rsidRPr="00FE3AB9" w:rsidRDefault="003512F2">
      <w:pPr>
        <w:autoSpaceDE w:val="0"/>
        <w:autoSpaceDN w:val="0"/>
        <w:adjustRightInd w:val="0"/>
        <w:spacing w:after="0" w:line="240" w:lineRule="auto"/>
        <w:rPr>
          <w:rFonts w:ascii="Gill Sans Nova Light" w:hAnsi="Gill Sans Nova Light" w:cstheme="majorHAnsi"/>
          <w:color w:val="3D3C3B"/>
          <w:sz w:val="24"/>
          <w:szCs w:val="24"/>
        </w:rPr>
      </w:pPr>
    </w:p>
    <w:p w14:paraId="6CD466E7" w14:textId="2B7C9BA3" w:rsidR="003512F2" w:rsidRPr="00FE3AB9" w:rsidRDefault="003512F2">
      <w:pPr>
        <w:autoSpaceDE w:val="0"/>
        <w:autoSpaceDN w:val="0"/>
        <w:adjustRightInd w:val="0"/>
        <w:spacing w:after="0" w:line="240" w:lineRule="auto"/>
        <w:rPr>
          <w:rFonts w:ascii="Gill Sans Nova Light" w:hAnsi="Gill Sans Nova Light" w:cstheme="majorHAnsi"/>
          <w:color w:val="3D3C3B"/>
          <w:sz w:val="24"/>
          <w:szCs w:val="24"/>
        </w:rPr>
      </w:pPr>
    </w:p>
    <w:p w14:paraId="5A7CAEC3" w14:textId="66030384" w:rsidR="00044C8B" w:rsidRPr="00FE3AB9" w:rsidRDefault="00044C8B" w:rsidP="00044C8B">
      <w:pPr>
        <w:autoSpaceDE w:val="0"/>
        <w:autoSpaceDN w:val="0"/>
        <w:adjustRightInd w:val="0"/>
        <w:spacing w:after="0" w:line="240" w:lineRule="auto"/>
        <w:rPr>
          <w:rFonts w:ascii="Gill Sans Nova Light" w:hAnsi="Gill Sans Nova Light" w:cstheme="majorHAnsi"/>
          <w:color w:val="3D3C3B"/>
          <w:sz w:val="24"/>
          <w:szCs w:val="24"/>
        </w:rPr>
      </w:pPr>
    </w:p>
    <w:sectPr w:rsidR="00044C8B" w:rsidRPr="00FE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altName w:val="Calibri"/>
    <w:panose1 w:val="00000000000000000000"/>
    <w:charset w:val="00"/>
    <w:family w:val="swiss"/>
    <w:notTrueType/>
    <w:pitch w:val="variable"/>
    <w:sig w:usb0="A00002AF" w:usb1="000068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D0A"/>
    <w:multiLevelType w:val="hybridMultilevel"/>
    <w:tmpl w:val="CA44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F380A"/>
    <w:multiLevelType w:val="hybridMultilevel"/>
    <w:tmpl w:val="135E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777CC"/>
    <w:multiLevelType w:val="hybridMultilevel"/>
    <w:tmpl w:val="4702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D586B"/>
    <w:multiLevelType w:val="hybridMultilevel"/>
    <w:tmpl w:val="7802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3167F"/>
    <w:multiLevelType w:val="hybridMultilevel"/>
    <w:tmpl w:val="5BA4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1125B5"/>
    <w:multiLevelType w:val="hybridMultilevel"/>
    <w:tmpl w:val="7542FF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53715968"/>
    <w:multiLevelType w:val="hybridMultilevel"/>
    <w:tmpl w:val="41E6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50AE9"/>
    <w:multiLevelType w:val="hybridMultilevel"/>
    <w:tmpl w:val="74B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11146"/>
    <w:multiLevelType w:val="hybridMultilevel"/>
    <w:tmpl w:val="D6C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A03A1"/>
    <w:multiLevelType w:val="hybridMultilevel"/>
    <w:tmpl w:val="E944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F97040"/>
    <w:multiLevelType w:val="hybridMultilevel"/>
    <w:tmpl w:val="105C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31642"/>
    <w:multiLevelType w:val="hybridMultilevel"/>
    <w:tmpl w:val="0818C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4"/>
  </w:num>
  <w:num w:numId="5">
    <w:abstractNumId w:val="8"/>
  </w:num>
  <w:num w:numId="6">
    <w:abstractNumId w:val="7"/>
  </w:num>
  <w:num w:numId="7">
    <w:abstractNumId w:val="10"/>
  </w:num>
  <w:num w:numId="8">
    <w:abstractNumId w:val="0"/>
  </w:num>
  <w:num w:numId="9">
    <w:abstractNumId w:val="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9E200E"/>
    <w:rsid w:val="00006BEA"/>
    <w:rsid w:val="000113CB"/>
    <w:rsid w:val="00015F3D"/>
    <w:rsid w:val="00016B9F"/>
    <w:rsid w:val="000266AA"/>
    <w:rsid w:val="00031915"/>
    <w:rsid w:val="00031A25"/>
    <w:rsid w:val="00034AED"/>
    <w:rsid w:val="00044C8B"/>
    <w:rsid w:val="0005451E"/>
    <w:rsid w:val="000570BE"/>
    <w:rsid w:val="0005742C"/>
    <w:rsid w:val="00060B4F"/>
    <w:rsid w:val="00092821"/>
    <w:rsid w:val="000A07DB"/>
    <w:rsid w:val="000A7785"/>
    <w:rsid w:val="000C0D89"/>
    <w:rsid w:val="000C67FC"/>
    <w:rsid w:val="000E0E53"/>
    <w:rsid w:val="000F4F0D"/>
    <w:rsid w:val="00111B19"/>
    <w:rsid w:val="001227B7"/>
    <w:rsid w:val="00122FE1"/>
    <w:rsid w:val="00127FFE"/>
    <w:rsid w:val="00150CC1"/>
    <w:rsid w:val="00153434"/>
    <w:rsid w:val="00166178"/>
    <w:rsid w:val="001739FA"/>
    <w:rsid w:val="00173AD8"/>
    <w:rsid w:val="00175A3B"/>
    <w:rsid w:val="00192223"/>
    <w:rsid w:val="001D3BF4"/>
    <w:rsid w:val="001E5645"/>
    <w:rsid w:val="001E64B2"/>
    <w:rsid w:val="00220AEF"/>
    <w:rsid w:val="00241AE6"/>
    <w:rsid w:val="002660C4"/>
    <w:rsid w:val="00274B93"/>
    <w:rsid w:val="0027664B"/>
    <w:rsid w:val="002A2ACD"/>
    <w:rsid w:val="002A3B6B"/>
    <w:rsid w:val="002A6BB6"/>
    <w:rsid w:val="002C49AD"/>
    <w:rsid w:val="002C6B78"/>
    <w:rsid w:val="002D0F24"/>
    <w:rsid w:val="002D5BD0"/>
    <w:rsid w:val="002F3DD0"/>
    <w:rsid w:val="00310D9B"/>
    <w:rsid w:val="00312BD2"/>
    <w:rsid w:val="003512F2"/>
    <w:rsid w:val="00352269"/>
    <w:rsid w:val="0035615C"/>
    <w:rsid w:val="0036223B"/>
    <w:rsid w:val="003634CF"/>
    <w:rsid w:val="003751AF"/>
    <w:rsid w:val="0037576B"/>
    <w:rsid w:val="003766EF"/>
    <w:rsid w:val="003924EE"/>
    <w:rsid w:val="003A37B0"/>
    <w:rsid w:val="003A5714"/>
    <w:rsid w:val="003B0FDC"/>
    <w:rsid w:val="003E2577"/>
    <w:rsid w:val="003E45C5"/>
    <w:rsid w:val="004160D3"/>
    <w:rsid w:val="00416CFC"/>
    <w:rsid w:val="00440F50"/>
    <w:rsid w:val="00444CD9"/>
    <w:rsid w:val="004654C1"/>
    <w:rsid w:val="004A29FA"/>
    <w:rsid w:val="004A4DB2"/>
    <w:rsid w:val="004B4559"/>
    <w:rsid w:val="004C2B00"/>
    <w:rsid w:val="004C7432"/>
    <w:rsid w:val="004C75E4"/>
    <w:rsid w:val="004E0DFB"/>
    <w:rsid w:val="004E578A"/>
    <w:rsid w:val="004F3F24"/>
    <w:rsid w:val="004F6806"/>
    <w:rsid w:val="00533600"/>
    <w:rsid w:val="00541FD8"/>
    <w:rsid w:val="00554097"/>
    <w:rsid w:val="005924D6"/>
    <w:rsid w:val="00597014"/>
    <w:rsid w:val="005B06D5"/>
    <w:rsid w:val="005E0F9A"/>
    <w:rsid w:val="005E2474"/>
    <w:rsid w:val="00607D4A"/>
    <w:rsid w:val="00613DF6"/>
    <w:rsid w:val="00616F1C"/>
    <w:rsid w:val="00617E68"/>
    <w:rsid w:val="0062491D"/>
    <w:rsid w:val="006327D8"/>
    <w:rsid w:val="00643187"/>
    <w:rsid w:val="00657493"/>
    <w:rsid w:val="00696326"/>
    <w:rsid w:val="006A3F63"/>
    <w:rsid w:val="006B668B"/>
    <w:rsid w:val="006C3968"/>
    <w:rsid w:val="006E5779"/>
    <w:rsid w:val="006E7FF5"/>
    <w:rsid w:val="0070122E"/>
    <w:rsid w:val="007069A9"/>
    <w:rsid w:val="00722EDC"/>
    <w:rsid w:val="00724566"/>
    <w:rsid w:val="0072614E"/>
    <w:rsid w:val="00741563"/>
    <w:rsid w:val="00750B44"/>
    <w:rsid w:val="0075340E"/>
    <w:rsid w:val="0075569C"/>
    <w:rsid w:val="007642F4"/>
    <w:rsid w:val="00781EAC"/>
    <w:rsid w:val="007B3C29"/>
    <w:rsid w:val="007C1582"/>
    <w:rsid w:val="007C4DA0"/>
    <w:rsid w:val="007C5965"/>
    <w:rsid w:val="007C68E4"/>
    <w:rsid w:val="007D6BA6"/>
    <w:rsid w:val="007D7EE4"/>
    <w:rsid w:val="0082472C"/>
    <w:rsid w:val="008376AD"/>
    <w:rsid w:val="00840FBA"/>
    <w:rsid w:val="00847B82"/>
    <w:rsid w:val="00856AE1"/>
    <w:rsid w:val="00867F31"/>
    <w:rsid w:val="00872D75"/>
    <w:rsid w:val="00886CC5"/>
    <w:rsid w:val="009176AB"/>
    <w:rsid w:val="009234C9"/>
    <w:rsid w:val="0092551E"/>
    <w:rsid w:val="00944F4C"/>
    <w:rsid w:val="009477F3"/>
    <w:rsid w:val="00956CAE"/>
    <w:rsid w:val="00961B3C"/>
    <w:rsid w:val="009632D1"/>
    <w:rsid w:val="009D01F8"/>
    <w:rsid w:val="009E200E"/>
    <w:rsid w:val="009E7EF9"/>
    <w:rsid w:val="00A32D83"/>
    <w:rsid w:val="00A335BB"/>
    <w:rsid w:val="00A64D9C"/>
    <w:rsid w:val="00A70708"/>
    <w:rsid w:val="00A71616"/>
    <w:rsid w:val="00A83FD9"/>
    <w:rsid w:val="00A87CCA"/>
    <w:rsid w:val="00A9670B"/>
    <w:rsid w:val="00AB4B0E"/>
    <w:rsid w:val="00AB4D55"/>
    <w:rsid w:val="00AB7543"/>
    <w:rsid w:val="00AC68F2"/>
    <w:rsid w:val="00AE1D26"/>
    <w:rsid w:val="00AE4469"/>
    <w:rsid w:val="00AE5A57"/>
    <w:rsid w:val="00AF0E99"/>
    <w:rsid w:val="00AF216F"/>
    <w:rsid w:val="00B2206D"/>
    <w:rsid w:val="00B36C76"/>
    <w:rsid w:val="00B52341"/>
    <w:rsid w:val="00B74AC8"/>
    <w:rsid w:val="00B932D8"/>
    <w:rsid w:val="00BB2A79"/>
    <w:rsid w:val="00BB3C6A"/>
    <w:rsid w:val="00BC0151"/>
    <w:rsid w:val="00BE4D56"/>
    <w:rsid w:val="00BF5452"/>
    <w:rsid w:val="00C13F37"/>
    <w:rsid w:val="00C1421C"/>
    <w:rsid w:val="00C17378"/>
    <w:rsid w:val="00C330F7"/>
    <w:rsid w:val="00C53E98"/>
    <w:rsid w:val="00C8136A"/>
    <w:rsid w:val="00CA6D61"/>
    <w:rsid w:val="00CB060C"/>
    <w:rsid w:val="00CB0DFA"/>
    <w:rsid w:val="00CB0E64"/>
    <w:rsid w:val="00CC60A1"/>
    <w:rsid w:val="00CC61A2"/>
    <w:rsid w:val="00CE0F9F"/>
    <w:rsid w:val="00CE2273"/>
    <w:rsid w:val="00CF1361"/>
    <w:rsid w:val="00CF470D"/>
    <w:rsid w:val="00D01C72"/>
    <w:rsid w:val="00D23780"/>
    <w:rsid w:val="00D33265"/>
    <w:rsid w:val="00D43491"/>
    <w:rsid w:val="00D956E5"/>
    <w:rsid w:val="00DA08B0"/>
    <w:rsid w:val="00E478AD"/>
    <w:rsid w:val="00E55370"/>
    <w:rsid w:val="00E61E5A"/>
    <w:rsid w:val="00E74CE1"/>
    <w:rsid w:val="00E7701B"/>
    <w:rsid w:val="00EB1E84"/>
    <w:rsid w:val="00EC7B8A"/>
    <w:rsid w:val="00EE0BE3"/>
    <w:rsid w:val="00F0210D"/>
    <w:rsid w:val="00F0395C"/>
    <w:rsid w:val="00F62390"/>
    <w:rsid w:val="00F749F4"/>
    <w:rsid w:val="00F81767"/>
    <w:rsid w:val="00FA5213"/>
    <w:rsid w:val="00FA5301"/>
    <w:rsid w:val="00FB2675"/>
    <w:rsid w:val="00FD7961"/>
    <w:rsid w:val="00FE3AB9"/>
    <w:rsid w:val="00FE3F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od Section Heading 1,List Paragraph1,List Paragraph11"/>
    <w:basedOn w:val="Normal"/>
    <w:uiPriority w:val="34"/>
    <w:qFormat/>
    <w:rsid w:val="00E74CE1"/>
    <w:pPr>
      <w:spacing w:after="0" w:line="360" w:lineRule="auto"/>
      <w:ind w:left="720" w:hanging="720"/>
      <w:contextualSpacing/>
      <w:jc w:val="both"/>
    </w:pPr>
    <w:rPr>
      <w:rFonts w:eastAsiaTheme="minorEastAsia"/>
      <w:sz w:val="24"/>
      <w:szCs w:val="24"/>
      <w:lang w:val="en-US"/>
    </w:rPr>
  </w:style>
  <w:style w:type="paragraph" w:styleId="BalloonText">
    <w:name w:val="Balloon Text"/>
    <w:basedOn w:val="Normal"/>
    <w:link w:val="BalloonTextChar"/>
    <w:uiPriority w:val="99"/>
    <w:semiHidden/>
    <w:unhideWhenUsed/>
    <w:rsid w:val="004A4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B2"/>
    <w:rPr>
      <w:rFonts w:ascii="Segoe UI" w:hAnsi="Segoe UI" w:cs="Segoe UI"/>
      <w:sz w:val="18"/>
      <w:szCs w:val="18"/>
    </w:rPr>
  </w:style>
  <w:style w:type="character" w:styleId="CommentReference">
    <w:name w:val="annotation reference"/>
    <w:basedOn w:val="DefaultParagraphFont"/>
    <w:uiPriority w:val="99"/>
    <w:semiHidden/>
    <w:unhideWhenUsed/>
    <w:rsid w:val="00FA5213"/>
    <w:rPr>
      <w:sz w:val="16"/>
      <w:szCs w:val="16"/>
    </w:rPr>
  </w:style>
  <w:style w:type="paragraph" w:styleId="CommentText">
    <w:name w:val="annotation text"/>
    <w:basedOn w:val="Normal"/>
    <w:link w:val="CommentTextChar"/>
    <w:uiPriority w:val="99"/>
    <w:semiHidden/>
    <w:unhideWhenUsed/>
    <w:rsid w:val="00FA5213"/>
    <w:pPr>
      <w:spacing w:line="240" w:lineRule="auto"/>
    </w:pPr>
    <w:rPr>
      <w:sz w:val="20"/>
      <w:szCs w:val="20"/>
    </w:rPr>
  </w:style>
  <w:style w:type="character" w:customStyle="1" w:styleId="CommentTextChar">
    <w:name w:val="Comment Text Char"/>
    <w:basedOn w:val="DefaultParagraphFont"/>
    <w:link w:val="CommentText"/>
    <w:uiPriority w:val="99"/>
    <w:semiHidden/>
    <w:rsid w:val="00FA5213"/>
    <w:rPr>
      <w:sz w:val="20"/>
      <w:szCs w:val="20"/>
    </w:rPr>
  </w:style>
  <w:style w:type="paragraph" w:styleId="CommentSubject">
    <w:name w:val="annotation subject"/>
    <w:basedOn w:val="CommentText"/>
    <w:next w:val="CommentText"/>
    <w:link w:val="CommentSubjectChar"/>
    <w:uiPriority w:val="99"/>
    <w:semiHidden/>
    <w:unhideWhenUsed/>
    <w:rsid w:val="00FA5213"/>
    <w:rPr>
      <w:b/>
      <w:bCs/>
    </w:rPr>
  </w:style>
  <w:style w:type="character" w:customStyle="1" w:styleId="CommentSubjectChar">
    <w:name w:val="Comment Subject Char"/>
    <w:basedOn w:val="CommentTextChar"/>
    <w:link w:val="CommentSubject"/>
    <w:uiPriority w:val="99"/>
    <w:semiHidden/>
    <w:rsid w:val="00FA5213"/>
    <w:rPr>
      <w:b/>
      <w:bCs/>
      <w:sz w:val="20"/>
      <w:szCs w:val="20"/>
    </w:rPr>
  </w:style>
  <w:style w:type="paragraph" w:customStyle="1" w:styleId="MRCReportBodyText">
    <w:name w:val="• MRC Report Body Text"/>
    <w:basedOn w:val="Normal"/>
    <w:rsid w:val="009234C9"/>
    <w:pPr>
      <w:spacing w:after="260" w:line="260" w:lineRule="exact"/>
      <w:ind w:left="1134"/>
    </w:pPr>
    <w:rPr>
      <w:rFonts w:ascii="Arial" w:eastAsia="Calibri" w:hAnsi="Arial" w:cs="Arial"/>
      <w:color w:val="000000"/>
      <w:sz w:val="20"/>
      <w:szCs w:val="20"/>
    </w:rPr>
  </w:style>
  <w:style w:type="paragraph" w:styleId="TOC1">
    <w:name w:val="toc 1"/>
    <w:basedOn w:val="Normal"/>
    <w:next w:val="Normal"/>
    <w:autoRedefine/>
    <w:uiPriority w:val="39"/>
    <w:semiHidden/>
    <w:unhideWhenUsed/>
    <w:rsid w:val="00444CD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od Section Heading 1,List Paragraph1,List Paragraph11"/>
    <w:basedOn w:val="Normal"/>
    <w:uiPriority w:val="34"/>
    <w:qFormat/>
    <w:rsid w:val="00E74CE1"/>
    <w:pPr>
      <w:spacing w:after="0" w:line="360" w:lineRule="auto"/>
      <w:ind w:left="720" w:hanging="720"/>
      <w:contextualSpacing/>
      <w:jc w:val="both"/>
    </w:pPr>
    <w:rPr>
      <w:rFonts w:eastAsiaTheme="minorEastAsia"/>
      <w:sz w:val="24"/>
      <w:szCs w:val="24"/>
      <w:lang w:val="en-US"/>
    </w:rPr>
  </w:style>
  <w:style w:type="paragraph" w:styleId="BalloonText">
    <w:name w:val="Balloon Text"/>
    <w:basedOn w:val="Normal"/>
    <w:link w:val="BalloonTextChar"/>
    <w:uiPriority w:val="99"/>
    <w:semiHidden/>
    <w:unhideWhenUsed/>
    <w:rsid w:val="004A4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B2"/>
    <w:rPr>
      <w:rFonts w:ascii="Segoe UI" w:hAnsi="Segoe UI" w:cs="Segoe UI"/>
      <w:sz w:val="18"/>
      <w:szCs w:val="18"/>
    </w:rPr>
  </w:style>
  <w:style w:type="character" w:styleId="CommentReference">
    <w:name w:val="annotation reference"/>
    <w:basedOn w:val="DefaultParagraphFont"/>
    <w:uiPriority w:val="99"/>
    <w:semiHidden/>
    <w:unhideWhenUsed/>
    <w:rsid w:val="00FA5213"/>
    <w:rPr>
      <w:sz w:val="16"/>
      <w:szCs w:val="16"/>
    </w:rPr>
  </w:style>
  <w:style w:type="paragraph" w:styleId="CommentText">
    <w:name w:val="annotation text"/>
    <w:basedOn w:val="Normal"/>
    <w:link w:val="CommentTextChar"/>
    <w:uiPriority w:val="99"/>
    <w:semiHidden/>
    <w:unhideWhenUsed/>
    <w:rsid w:val="00FA5213"/>
    <w:pPr>
      <w:spacing w:line="240" w:lineRule="auto"/>
    </w:pPr>
    <w:rPr>
      <w:sz w:val="20"/>
      <w:szCs w:val="20"/>
    </w:rPr>
  </w:style>
  <w:style w:type="character" w:customStyle="1" w:styleId="CommentTextChar">
    <w:name w:val="Comment Text Char"/>
    <w:basedOn w:val="DefaultParagraphFont"/>
    <w:link w:val="CommentText"/>
    <w:uiPriority w:val="99"/>
    <w:semiHidden/>
    <w:rsid w:val="00FA5213"/>
    <w:rPr>
      <w:sz w:val="20"/>
      <w:szCs w:val="20"/>
    </w:rPr>
  </w:style>
  <w:style w:type="paragraph" w:styleId="CommentSubject">
    <w:name w:val="annotation subject"/>
    <w:basedOn w:val="CommentText"/>
    <w:next w:val="CommentText"/>
    <w:link w:val="CommentSubjectChar"/>
    <w:uiPriority w:val="99"/>
    <w:semiHidden/>
    <w:unhideWhenUsed/>
    <w:rsid w:val="00FA5213"/>
    <w:rPr>
      <w:b/>
      <w:bCs/>
    </w:rPr>
  </w:style>
  <w:style w:type="character" w:customStyle="1" w:styleId="CommentSubjectChar">
    <w:name w:val="Comment Subject Char"/>
    <w:basedOn w:val="CommentTextChar"/>
    <w:link w:val="CommentSubject"/>
    <w:uiPriority w:val="99"/>
    <w:semiHidden/>
    <w:rsid w:val="00FA5213"/>
    <w:rPr>
      <w:b/>
      <w:bCs/>
      <w:sz w:val="20"/>
      <w:szCs w:val="20"/>
    </w:rPr>
  </w:style>
  <w:style w:type="paragraph" w:customStyle="1" w:styleId="MRCReportBodyText">
    <w:name w:val="• MRC Report Body Text"/>
    <w:basedOn w:val="Normal"/>
    <w:rsid w:val="009234C9"/>
    <w:pPr>
      <w:spacing w:after="260" w:line="260" w:lineRule="exact"/>
      <w:ind w:left="1134"/>
    </w:pPr>
    <w:rPr>
      <w:rFonts w:ascii="Arial" w:eastAsia="Calibri" w:hAnsi="Arial" w:cs="Arial"/>
      <w:color w:val="000000"/>
      <w:sz w:val="20"/>
      <w:szCs w:val="20"/>
    </w:rPr>
  </w:style>
  <w:style w:type="paragraph" w:styleId="TOC1">
    <w:name w:val="toc 1"/>
    <w:basedOn w:val="Normal"/>
    <w:next w:val="Normal"/>
    <w:autoRedefine/>
    <w:uiPriority w:val="39"/>
    <w:semiHidden/>
    <w:unhideWhenUsed/>
    <w:rsid w:val="00444C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17328">
      <w:bodyDiv w:val="1"/>
      <w:marLeft w:val="0"/>
      <w:marRight w:val="0"/>
      <w:marTop w:val="0"/>
      <w:marBottom w:val="0"/>
      <w:divBdr>
        <w:top w:val="none" w:sz="0" w:space="0" w:color="auto"/>
        <w:left w:val="none" w:sz="0" w:space="0" w:color="auto"/>
        <w:bottom w:val="none" w:sz="0" w:space="0" w:color="auto"/>
        <w:right w:val="none" w:sz="0" w:space="0" w:color="auto"/>
      </w:divBdr>
    </w:div>
    <w:div w:id="1046182356">
      <w:bodyDiv w:val="1"/>
      <w:marLeft w:val="0"/>
      <w:marRight w:val="0"/>
      <w:marTop w:val="0"/>
      <w:marBottom w:val="0"/>
      <w:divBdr>
        <w:top w:val="none" w:sz="0" w:space="0" w:color="auto"/>
        <w:left w:val="none" w:sz="0" w:space="0" w:color="auto"/>
        <w:bottom w:val="none" w:sz="0" w:space="0" w:color="auto"/>
        <w:right w:val="none" w:sz="0" w:space="0" w:color="auto"/>
      </w:divBdr>
    </w:div>
    <w:div w:id="1856768392">
      <w:bodyDiv w:val="1"/>
      <w:marLeft w:val="0"/>
      <w:marRight w:val="0"/>
      <w:marTop w:val="0"/>
      <w:marBottom w:val="0"/>
      <w:divBdr>
        <w:top w:val="none" w:sz="0" w:space="0" w:color="auto"/>
        <w:left w:val="none" w:sz="0" w:space="0" w:color="auto"/>
        <w:bottom w:val="none" w:sz="0" w:space="0" w:color="auto"/>
        <w:right w:val="none" w:sz="0" w:space="0" w:color="auto"/>
      </w:divBdr>
      <w:divsChild>
        <w:div w:id="62222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173D900E7A543BC33189B6049FB5B" ma:contentTypeVersion="15" ma:contentTypeDescription="Create a new document." ma:contentTypeScope="" ma:versionID="66f2f1f5854557d292d2c5bc57bd5e6b">
  <xsd:schema xmlns:xsd="http://www.w3.org/2001/XMLSchema" xmlns:xs="http://www.w3.org/2001/XMLSchema" xmlns:p="http://schemas.microsoft.com/office/2006/metadata/properties" xmlns:ns1="http://schemas.microsoft.com/sharepoint/v3" xmlns:ns3="39ebd40c-6560-4b68-b582-5c2afbc37499" xmlns:ns4="3af078b7-2790-4b6a-bce6-e9eabb4cbe6c" targetNamespace="http://schemas.microsoft.com/office/2006/metadata/properties" ma:root="true" ma:fieldsID="a1fbabc6dd42f5351e00212960f598d0" ns1:_="" ns3:_="" ns4:_="">
    <xsd:import namespace="http://schemas.microsoft.com/sharepoint/v3"/>
    <xsd:import namespace="39ebd40c-6560-4b68-b582-5c2afbc37499"/>
    <xsd:import namespace="3af078b7-2790-4b6a-bce6-e9eabb4cb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bd40c-6560-4b68-b582-5c2afbc37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078b7-2790-4b6a-bce6-e9eabb4cb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21A29B-FA99-4AA4-83F5-EFED9B3B5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ebd40c-6560-4b68-b582-5c2afbc37499"/>
    <ds:schemaRef ds:uri="3af078b7-2790-4b6a-bce6-e9eabb4cb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3A8B6-3BC8-4B5B-85B6-E5E2E202C815}">
  <ds:schemaRefs>
    <ds:schemaRef ds:uri="http://schemas.microsoft.com/sharepoint/v3/contenttype/forms"/>
  </ds:schemaRefs>
</ds:datastoreItem>
</file>

<file path=customXml/itemProps3.xml><?xml version="1.0" encoding="utf-8"?>
<ds:datastoreItem xmlns:ds="http://schemas.openxmlformats.org/officeDocument/2006/customXml" ds:itemID="{DA73E1E6-CFA0-481F-938B-326F279BB6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Christopherson</dc:creator>
  <cp:keywords/>
  <dc:description/>
  <cp:lastModifiedBy>Pinsent Masons</cp:lastModifiedBy>
  <cp:revision>12</cp:revision>
  <dcterms:created xsi:type="dcterms:W3CDTF">2020-10-05T07:59:00Z</dcterms:created>
  <dcterms:modified xsi:type="dcterms:W3CDTF">2020-10-07T12:35:00Z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0x01010048C173D900E7A543BC33189B6049FB5B</vt:lpwstr>
  </property>
</Properties>
</file>