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B45AD" w14:textId="77777777" w:rsidR="0037151F" w:rsidRDefault="0037151F" w:rsidP="0037151F">
      <w:r>
        <w:t>Notes for oral evidence to Holocaust Memorial Inquiry Wednesday 7 October 2020. Three pages.</w:t>
      </w:r>
    </w:p>
    <w:p w14:paraId="2F48DAB1" w14:textId="0E67D12D" w:rsidR="00E60853" w:rsidRDefault="00B61985">
      <w:r>
        <w:t xml:space="preserve">Sir Peter </w:t>
      </w:r>
      <w:r w:rsidR="007C12E6">
        <w:t>B</w:t>
      </w:r>
      <w:r>
        <w:t>ottomley</w:t>
      </w:r>
      <w:r w:rsidR="003D1FB0">
        <w:t xml:space="preserve"> MP</w:t>
      </w:r>
      <w:r w:rsidR="0046476D">
        <w:t xml:space="preserve"> </w:t>
      </w:r>
      <w:hyperlink r:id="rId7" w:history="1">
        <w:r w:rsidR="00542DB0" w:rsidRPr="00852B78">
          <w:rPr>
            <w:rStyle w:val="Hyperlink"/>
          </w:rPr>
          <w:t>bottomleyp@parliament.uk</w:t>
        </w:r>
      </w:hyperlink>
      <w:r w:rsidR="00542DB0">
        <w:t xml:space="preserve"> </w:t>
      </w:r>
      <w:bookmarkStart w:id="0" w:name="_GoBack"/>
      <w:bookmarkEnd w:id="0"/>
      <w:r w:rsidR="00E60853">
        <w:t>House of Commons</w:t>
      </w:r>
      <w:r w:rsidR="0082793E">
        <w:t xml:space="preserve">, London SW1A 0AA    </w:t>
      </w:r>
    </w:p>
    <w:p w14:paraId="760A6F9F" w14:textId="2CC553F4" w:rsidR="000E3925" w:rsidRDefault="000E3925" w:rsidP="000E3925">
      <w:r>
        <w:t>George Woodwark, my first cousin once removed</w:t>
      </w:r>
      <w:r w:rsidR="005D3969">
        <w:t>,</w:t>
      </w:r>
      <w:r>
        <w:t xml:space="preserve"> was one of the medical students at Bergen-Belsen in 1944.  </w:t>
      </w:r>
      <w:hyperlink r:id="rId8" w:history="1">
        <w:r w:rsidRPr="00852B78">
          <w:rPr>
            <w:rStyle w:val="Hyperlink"/>
          </w:rPr>
          <w:t>https://www.historylearningsite.co.uk/world-war-two/holocaust-index/bergen-belsen-concentration-camp/</w:t>
        </w:r>
      </w:hyperlink>
    </w:p>
    <w:p w14:paraId="5C384012" w14:textId="05570473" w:rsidR="009B5857" w:rsidRDefault="000E3925">
      <w:r>
        <w:t xml:space="preserve">From early </w:t>
      </w:r>
      <w:r w:rsidR="00F84A37">
        <w:t xml:space="preserve">years I knew </w:t>
      </w:r>
      <w:r w:rsidR="00A60370">
        <w:t>of the Holocaust</w:t>
      </w:r>
      <w:r w:rsidR="00790C84">
        <w:t xml:space="preserve"> and most of its horrors and history</w:t>
      </w:r>
      <w:r w:rsidR="00A60370">
        <w:t xml:space="preserve">. </w:t>
      </w:r>
      <w:r w:rsidR="0039321B">
        <w:t xml:space="preserve">Here is </w:t>
      </w:r>
      <w:r w:rsidR="0048365D">
        <w:t xml:space="preserve">my </w:t>
      </w:r>
      <w:r w:rsidR="0039321B">
        <w:t xml:space="preserve">personal testimony to the </w:t>
      </w:r>
      <w:r w:rsidR="00A64847">
        <w:t xml:space="preserve">aims of education and research as a lasting memorial to victims. </w:t>
      </w:r>
      <w:r w:rsidR="00A60370">
        <w:t xml:space="preserve">Since </w:t>
      </w:r>
      <w:r w:rsidR="00790C84">
        <w:t>2015 through the work of Philip Beddows,</w:t>
      </w:r>
      <w:r w:rsidR="00E70D17">
        <w:t xml:space="preserve"> we</w:t>
      </w:r>
      <w:r w:rsidR="00790C84">
        <w:t xml:space="preserve"> know the names of over 100 of our grandfather’s extended cousins and their families who were killed or died in death camps and concentration camps. </w:t>
      </w:r>
    </w:p>
    <w:p w14:paraId="02DC5973" w14:textId="5FFCE1AC" w:rsidR="007C12E6" w:rsidRDefault="007C12E6">
      <w:r>
        <w:t>Nearly 70 years ago I stood opposite the Victoria Tower gardens cheering The Queen at the State Opening of Parliament. Later I lived for five years hearing the chimes from the Palace of Westminster clock</w:t>
      </w:r>
      <w:r w:rsidR="00BB192C">
        <w:t>. F</w:t>
      </w:r>
      <w:r>
        <w:t>or the past 45 years I have worked at Westminster</w:t>
      </w:r>
      <w:r w:rsidR="00BB192C">
        <w:t>. F</w:t>
      </w:r>
      <w:r>
        <w:t>or 30 years I have turned one corner from home to see the anti-slavery Buxton memorial, the memorial I caused to be repaired decades ago.</w:t>
      </w:r>
    </w:p>
    <w:p w14:paraId="036A5C6E" w14:textId="6F024F95" w:rsidR="00C000CE" w:rsidRDefault="00C000CE">
      <w:r>
        <w:t xml:space="preserve">No one </w:t>
      </w:r>
      <w:r w:rsidR="003D4B27">
        <w:t>accuses me of nimb</w:t>
      </w:r>
      <w:r w:rsidR="00E229FA">
        <w:t>y</w:t>
      </w:r>
      <w:r w:rsidR="003D4B27">
        <w:t>ism</w:t>
      </w:r>
      <w:r w:rsidR="00E229FA">
        <w:t>. When transport minister, I made n</w:t>
      </w:r>
      <w:r w:rsidR="004A65C4">
        <w:t>either</w:t>
      </w:r>
      <w:r w:rsidR="00E229FA">
        <w:t xml:space="preserve"> comment nor representation when </w:t>
      </w:r>
      <w:r w:rsidR="003D749A">
        <w:t>the department proposed building a dual carriageway through our garden 30 feet from a side door.</w:t>
      </w:r>
      <w:r w:rsidR="00FB30EE">
        <w:t xml:space="preserve"> In my first constituency we campaigned success</w:t>
      </w:r>
      <w:r w:rsidR="00954B8D">
        <w:t xml:space="preserve">fully for the A2 to be rerouted through the residential </w:t>
      </w:r>
      <w:r w:rsidR="00AB030F">
        <w:t>streets.</w:t>
      </w:r>
    </w:p>
    <w:p w14:paraId="7227A1FF" w14:textId="7DA94BA7" w:rsidR="00AB030F" w:rsidRDefault="00AB030F">
      <w:r>
        <w:t xml:space="preserve">My unsought </w:t>
      </w:r>
      <w:r w:rsidR="003A5DBB">
        <w:t>national honour was for public rather than for political service.</w:t>
      </w:r>
    </w:p>
    <w:p w14:paraId="62C83C21" w14:textId="77777777" w:rsidR="003A5DBB" w:rsidRDefault="003A5DBB"/>
    <w:p w14:paraId="79251E63" w14:textId="49BFB822" w:rsidR="007C12E6" w:rsidRDefault="007C12E6">
      <w:r>
        <w:t xml:space="preserve">I support strongly the proposal and the specifications issued in September 2015 by the </w:t>
      </w:r>
      <w:r w:rsidR="00BB192C">
        <w:t>Un</w:t>
      </w:r>
      <w:r w:rsidR="002145AA">
        <w:t>ited Kingdom Holocaust Memorial Foundation</w:t>
      </w:r>
      <w:r w:rsidR="00195C6C">
        <w:t xml:space="preserve"> UKHMF</w:t>
      </w:r>
      <w:r w:rsidR="002145AA">
        <w:t xml:space="preserve">. I oppose </w:t>
      </w:r>
      <w:r w:rsidR="008923C4">
        <w:t>what is now proposed and where it is proposed.</w:t>
      </w:r>
      <w:r w:rsidR="002145AA">
        <w:t xml:space="preserve"> </w:t>
      </w:r>
    </w:p>
    <w:p w14:paraId="41A21784" w14:textId="46E361C3" w:rsidR="00426745" w:rsidRDefault="00012947">
      <w:r>
        <w:t>Internet search ‘UK N</w:t>
      </w:r>
      <w:r w:rsidR="00125828" w:rsidRPr="00125828">
        <w:t xml:space="preserve">ational </w:t>
      </w:r>
      <w:r>
        <w:t>H</w:t>
      </w:r>
      <w:r w:rsidR="00125828" w:rsidRPr="00125828">
        <w:t xml:space="preserve">olocaust </w:t>
      </w:r>
      <w:r>
        <w:t>M</w:t>
      </w:r>
      <w:r w:rsidR="00125828" w:rsidRPr="00125828">
        <w:t xml:space="preserve">emorial specification </w:t>
      </w:r>
      <w:r>
        <w:t>S</w:t>
      </w:r>
      <w:r w:rsidR="00125828" w:rsidRPr="00125828">
        <w:t>eptember 2015</w:t>
      </w:r>
      <w:r>
        <w:t>’</w:t>
      </w:r>
      <w:hyperlink r:id="rId9" w:history="1">
        <w:r w:rsidR="00721FF5" w:rsidRPr="00852B78">
          <w:rPr>
            <w:rStyle w:val="Hyperlink"/>
          </w:rPr>
          <w:t>https://assets.publishing.service.gov.uk/government/uploads/system/uploads/attachment_data/file/459046/National_Memorial_and_Learning_Centre.pdf</w:t>
        </w:r>
      </w:hyperlink>
    </w:p>
    <w:p w14:paraId="1C2A4FC2" w14:textId="77777777" w:rsidR="00FF12F0" w:rsidRDefault="00FF12F0"/>
    <w:p w14:paraId="3E18578C" w14:textId="77777777" w:rsidR="00FF12F0" w:rsidRDefault="003E1AB0" w:rsidP="0056715B">
      <w:r>
        <w:t>National Memorial and Learning Centre      Search for a Central London site</w:t>
      </w:r>
    </w:p>
    <w:p w14:paraId="7FFBC5F5" w14:textId="0CFC1759" w:rsidR="0056715B" w:rsidRDefault="0014065A" w:rsidP="0056715B">
      <w:r>
        <w:t>“</w:t>
      </w:r>
      <w:r w:rsidR="0056715B">
        <w:t xml:space="preserve">The Commission was clear that the National Memorial and Learning Centre should be in Central London. It identified three possible sites, one at the Imperial War Museum in Lambeth, one on the South Bank next to Tower Bridge and one on the river near Tate Britain. However, it was also clear that these were not the only possible sites. So, while the UK Holocaust Memorial Foundation will continue to explore these sites in greater detail, this selection process is also open to any other potential site that could fulfil the Commission’s vision.  </w:t>
      </w:r>
    </w:p>
    <w:p w14:paraId="78E64E7F" w14:textId="3C5D6E05" w:rsidR="0056715B" w:rsidRDefault="00FF12F0" w:rsidP="0056715B">
      <w:r>
        <w:t>“</w:t>
      </w:r>
      <w:r w:rsidR="0056715B">
        <w:t xml:space="preserve">This Site Briefing sets out more detail on the objectives for the National Memorial and Learning Centre, the facilities that would be required and the criteria on which the UKHMF will evaluate potential sites and make its recommendation to the Prime Minister at the end of this year.  </w:t>
      </w:r>
    </w:p>
    <w:p w14:paraId="365E6023" w14:textId="73709FBD" w:rsidR="0056715B" w:rsidRDefault="00FF12F0" w:rsidP="0056715B">
      <w:r>
        <w:t>“</w:t>
      </w:r>
      <w:r w:rsidR="0056715B">
        <w:t xml:space="preserve">The scope of this paper does not include the design of the National Memorial itself. This will be chosen through a separate competition, once the site for the Memorial and Learning Centre has </w:t>
      </w:r>
      <w:r w:rsidR="0056715B">
        <w:lastRenderedPageBreak/>
        <w:t xml:space="preserve">been selected. It will, however, be important for any potential site to indicate clearly how it could provide a fitting and compelling home for an iconic new National Memorial.  </w:t>
      </w:r>
    </w:p>
    <w:p w14:paraId="56CA7C8A" w14:textId="1C6652F9" w:rsidR="003E1AB0" w:rsidRDefault="00FF12F0" w:rsidP="0056715B">
      <w:r>
        <w:t>“</w:t>
      </w:r>
      <w:r w:rsidR="0056715B">
        <w:t xml:space="preserve">In summary, the UKHMF is seeking a prominent location in Central London with significant existing footfall </w:t>
      </w:r>
      <w:proofErr w:type="gramStart"/>
      <w:r w:rsidR="0056715B">
        <w:t>so as to</w:t>
      </w:r>
      <w:proofErr w:type="gramEnd"/>
      <w:r w:rsidR="0056715B">
        <w:t xml:space="preserve"> draw in and inspire the largest possible number of visitors. The site will support several features and activities, the number and extent of which will depend on the size of the space available. Sites capable of accommodating 5-10,000 sqm of built space for UKHMF over no more than three contiguous floors will be considered. This could include being part of a larger mixed-use development. In order to achieve the maximum benefits for the public, the UKHMF needs to allocate as much of its funds as possible to educational purposes rather than to land and construction and so the site must be highly cost effective.</w:t>
      </w:r>
      <w:r w:rsidR="0014065A">
        <w:t>”</w:t>
      </w:r>
    </w:p>
    <w:p w14:paraId="7408B387" w14:textId="1C89D308" w:rsidR="00EE664F" w:rsidRDefault="00EE664F" w:rsidP="00EE664F">
      <w:r>
        <w:t>“Through the use of cutting edge technology, the Learning Centre will educate people of all ages in the context and history of the Holocaust and help them to understand how the lessons of the Holocaust apply more widely to many of the important issues faced subsequently, including to other genocides. It will include a particular focus on Britain’s own important historical connections to the Holocaust.</w:t>
      </w:r>
      <w:r w:rsidR="005C7D88">
        <w:t>”</w:t>
      </w:r>
    </w:p>
    <w:p w14:paraId="6E719E33" w14:textId="77777777" w:rsidR="00FF12F0" w:rsidRDefault="00FF12F0" w:rsidP="00EE664F"/>
    <w:p w14:paraId="5EA05043" w14:textId="729D66D7" w:rsidR="000C7117" w:rsidRDefault="00E33BD1" w:rsidP="00EE664F">
      <w:r>
        <w:t xml:space="preserve">Between September 2015 and </w:t>
      </w:r>
      <w:r w:rsidR="00BD3CBE">
        <w:t>later developments the following year, neither the UK</w:t>
      </w:r>
      <w:r w:rsidR="004A1D07">
        <w:t xml:space="preserve">HMF nor the </w:t>
      </w:r>
      <w:r w:rsidR="0092778D">
        <w:t xml:space="preserve">successive sponsoring ministries nor </w:t>
      </w:r>
      <w:r w:rsidR="004A1D07">
        <w:t xml:space="preserve">No.10 Downing </w:t>
      </w:r>
      <w:r w:rsidR="0092778D">
        <w:t xml:space="preserve">Street have agreed to </w:t>
      </w:r>
      <w:r w:rsidR="00725A79">
        <w:t xml:space="preserve">release </w:t>
      </w:r>
      <w:r w:rsidR="00C62D3A">
        <w:t xml:space="preserve">papers showing the audit trail of how </w:t>
      </w:r>
      <w:r w:rsidR="00CA39DB">
        <w:t>proposals at the Imperial War Museum in Geraldine Mary Harmsworth P</w:t>
      </w:r>
      <w:r w:rsidR="003B0790">
        <w:t>a</w:t>
      </w:r>
      <w:r w:rsidR="00CA39DB">
        <w:t>rk</w:t>
      </w:r>
      <w:r w:rsidR="003B0790">
        <w:t xml:space="preserve"> were compared with the possibilities at Victoria Tower Gardens or elsewhere. </w:t>
      </w:r>
      <w:r w:rsidR="0031272D">
        <w:t>Pre-Covid</w:t>
      </w:r>
      <w:r w:rsidR="008710CA">
        <w:t>,</w:t>
      </w:r>
      <w:r w:rsidR="0031272D">
        <w:t xml:space="preserve"> there were nearly 1,000,000 annual visitors</w:t>
      </w:r>
      <w:r w:rsidR="00603156">
        <w:t xml:space="preserve"> to the Holocaust galleries</w:t>
      </w:r>
      <w:r w:rsidR="008710CA">
        <w:t>, with capacity to grow significantly.</w:t>
      </w:r>
    </w:p>
    <w:p w14:paraId="4A9CDF99" w14:textId="77777777" w:rsidR="00B670F3" w:rsidRDefault="00B670F3" w:rsidP="00EE664F"/>
    <w:p w14:paraId="37C4053B" w14:textId="77777777" w:rsidR="00AD4F44" w:rsidRDefault="000F7DA0" w:rsidP="00EE664F">
      <w:r>
        <w:t>The</w:t>
      </w:r>
      <w:r w:rsidR="008710CA">
        <w:t xml:space="preserve"> present </w:t>
      </w:r>
      <w:r w:rsidR="00CF160C">
        <w:t>application fail</w:t>
      </w:r>
      <w:r>
        <w:t>s</w:t>
      </w:r>
      <w:r w:rsidR="00CF160C">
        <w:t xml:space="preserve"> to meet the </w:t>
      </w:r>
      <w:r w:rsidR="00757B1F">
        <w:t>aims</w:t>
      </w:r>
      <w:r w:rsidR="00AD4F44">
        <w:t xml:space="preserve">. </w:t>
      </w:r>
    </w:p>
    <w:p w14:paraId="68373A7E" w14:textId="646953E3" w:rsidR="008710CA" w:rsidRDefault="00AD4F44" w:rsidP="00EE664F">
      <w:r>
        <w:t>N</w:t>
      </w:r>
      <w:r w:rsidR="00757B1F">
        <w:t>o one claims it matches the full September 2015 specification</w:t>
      </w:r>
      <w:r w:rsidR="00961552">
        <w:t>:</w:t>
      </w:r>
    </w:p>
    <w:p w14:paraId="7C0AE7AB" w14:textId="36E82447" w:rsidR="000C7117" w:rsidRDefault="00961552" w:rsidP="00EE664F">
      <w:r>
        <w:t>“</w:t>
      </w:r>
      <w:r w:rsidR="00EE664F">
        <w:t xml:space="preserve">The Learning Centre will require a number of features and facilities. These will include: </w:t>
      </w:r>
    </w:p>
    <w:p w14:paraId="7479AF96" w14:textId="0AD72DF6" w:rsidR="00EE664F" w:rsidRDefault="00EE664F" w:rsidP="00EE664F">
      <w:r>
        <w:t xml:space="preserve">● At least 5,000 square metres and as big and ambitious as the site will allow. </w:t>
      </w:r>
    </w:p>
    <w:p w14:paraId="12FBB8D6" w14:textId="467A56CF" w:rsidR="00EE664F" w:rsidRDefault="00EE664F" w:rsidP="00EE664F">
      <w:r>
        <w:t xml:space="preserve"> ● This could be a freestanding building or could occupy part of a multi-use </w:t>
      </w:r>
      <w:proofErr w:type="gramStart"/>
      <w:r>
        <w:t>building, but</w:t>
      </w:r>
      <w:proofErr w:type="gramEnd"/>
      <w:r>
        <w:t xml:space="preserve"> would require its own prominent entrance. </w:t>
      </w:r>
    </w:p>
    <w:p w14:paraId="24FE4B6F" w14:textId="5962713A" w:rsidR="00EE664F" w:rsidRDefault="00EE664F" w:rsidP="00EE664F">
      <w:r>
        <w:t xml:space="preserve"> ● A suitable space for a highly visible memorial with room for gatherings of at least 500 people. This must be co-located or in </w:t>
      </w:r>
      <w:proofErr w:type="gramStart"/>
      <w:r>
        <w:t>close proximity</w:t>
      </w:r>
      <w:proofErr w:type="gramEnd"/>
      <w:r>
        <w:t xml:space="preserve">. </w:t>
      </w:r>
    </w:p>
    <w:p w14:paraId="0F33FA3B" w14:textId="7BBC4647" w:rsidR="00EE664F" w:rsidRDefault="00EE664F" w:rsidP="00EE664F">
      <w:r>
        <w:t xml:space="preserve"> ● The public space and facilities should be spread across no more than three contiguous floors. </w:t>
      </w:r>
    </w:p>
    <w:p w14:paraId="7C6F8AD4" w14:textId="2AF1842E" w:rsidR="00EE664F" w:rsidRDefault="00EE664F" w:rsidP="00EE664F">
      <w:r>
        <w:t xml:space="preserve"> ● Entrance hall: reception, visitor orientation and circulation. </w:t>
      </w:r>
    </w:p>
    <w:p w14:paraId="1F268275" w14:textId="359BC2E5" w:rsidR="00EE664F" w:rsidRDefault="00EE664F" w:rsidP="00EE664F">
      <w:r>
        <w:t xml:space="preserve"> ● Visitor facilities: restrooms, cloakroom, first aid room, interfaith prayer room, shop, café. </w:t>
      </w:r>
    </w:p>
    <w:p w14:paraId="583C1545" w14:textId="4DA7A8BF" w:rsidR="00EE664F" w:rsidRDefault="00EE664F" w:rsidP="00EE664F">
      <w:r>
        <w:t xml:space="preserve"> ● Permanent and temporary gallery spaces. </w:t>
      </w:r>
    </w:p>
    <w:p w14:paraId="33498D5B" w14:textId="261FA358" w:rsidR="00EE664F" w:rsidRDefault="00EE664F" w:rsidP="00EE664F">
      <w:r>
        <w:t xml:space="preserve"> ● Loading bay area with secure transit store adjacent. </w:t>
      </w:r>
    </w:p>
    <w:p w14:paraId="2756E6FF" w14:textId="3FCB9AF2" w:rsidR="00EE664F" w:rsidRDefault="00EE664F" w:rsidP="00EE664F">
      <w:r>
        <w:t xml:space="preserve"> ● Secure store for material including works of art, photography, and archives. </w:t>
      </w:r>
    </w:p>
    <w:p w14:paraId="32124E2A" w14:textId="5887EE2F" w:rsidR="00EE664F" w:rsidRDefault="00EE664F" w:rsidP="00EE664F">
      <w:r>
        <w:t xml:space="preserve"> ● Clean workshop space for construction activities and exhibit preparation. </w:t>
      </w:r>
    </w:p>
    <w:p w14:paraId="4AA9CB98" w14:textId="70FE8E85" w:rsidR="00EE664F" w:rsidRDefault="00EE664F" w:rsidP="00EE664F">
      <w:r>
        <w:lastRenderedPageBreak/>
        <w:t xml:space="preserve"> ● 4x Learning rooms, able to accommodate 40 people. </w:t>
      </w:r>
    </w:p>
    <w:p w14:paraId="32690D5B" w14:textId="5FC5DF0A" w:rsidR="00EE664F" w:rsidRDefault="00EE664F" w:rsidP="00EE664F">
      <w:r>
        <w:t xml:space="preserve"> ● Auditorium with tiered seating for at least 150 people. </w:t>
      </w:r>
    </w:p>
    <w:p w14:paraId="3581AA4D" w14:textId="27A06A34" w:rsidR="00EE664F" w:rsidRDefault="00EE664F" w:rsidP="00EE664F">
      <w:r>
        <w:t xml:space="preserve"> ● 2x meetings rooms for events and hire. </w:t>
      </w:r>
    </w:p>
    <w:p w14:paraId="22E85DD0" w14:textId="78923231" w:rsidR="00EE664F" w:rsidRDefault="00EE664F" w:rsidP="00EE664F">
      <w:r>
        <w:t xml:space="preserve"> ● Office space and associated facilities for members of staff from UKHMF and other Holocaust organisations. </w:t>
      </w:r>
    </w:p>
    <w:p w14:paraId="391CB9D7" w14:textId="6BCDA1A5" w:rsidR="00EE664F" w:rsidRDefault="00EE664F" w:rsidP="00EE664F">
      <w:r>
        <w:t xml:space="preserve"> ● Infrastructure to fulfil all security considerations around the site.”</w:t>
      </w:r>
    </w:p>
    <w:p w14:paraId="5D38CF61" w14:textId="0FC29D26" w:rsidR="00F80E2F" w:rsidRDefault="00A12A67" w:rsidP="00EE664F">
      <w:r>
        <w:t>Many things have gone wrong.</w:t>
      </w:r>
      <w:r w:rsidR="00815DB1">
        <w:t xml:space="preserve"> Many changes have been made since the </w:t>
      </w:r>
      <w:r w:rsidR="008F1C5E">
        <w:t xml:space="preserve">architectural competition. Costs have risen, all except the </w:t>
      </w:r>
      <w:r w:rsidR="00866D2F">
        <w:t>free use</w:t>
      </w:r>
      <w:r w:rsidR="00E3371E">
        <w:t xml:space="preserve"> of land in</w:t>
      </w:r>
      <w:r w:rsidR="008F1C5E">
        <w:t xml:space="preserve"> Victo</w:t>
      </w:r>
      <w:r w:rsidR="003B1971">
        <w:t>ria Tower Gardens</w:t>
      </w:r>
      <w:r w:rsidR="00866D2F">
        <w:t>.</w:t>
      </w:r>
      <w:r w:rsidR="003B29BB">
        <w:t xml:space="preserve"> It is public knowledge that the </w:t>
      </w:r>
      <w:r w:rsidR="00B6041A">
        <w:t>fins design is a reworking of a design not chosen when submitted for the Canadian capital monument</w:t>
      </w:r>
      <w:r w:rsidR="0013494F">
        <w:t>.</w:t>
      </w:r>
    </w:p>
    <w:p w14:paraId="0C76E028" w14:textId="47DF0E61" w:rsidR="00AC4AFE" w:rsidRDefault="00664B60" w:rsidP="00EE664F">
      <w:r>
        <w:t>Present plans most will go to digging a hole and building the hill.</w:t>
      </w:r>
      <w:r w:rsidR="0044277C">
        <w:tab/>
      </w:r>
      <w:r w:rsidR="0044277C">
        <w:tab/>
      </w:r>
      <w:r w:rsidR="0044277C">
        <w:tab/>
      </w:r>
      <w:r w:rsidR="0044277C">
        <w:tab/>
      </w:r>
      <w:r w:rsidR="0044277C">
        <w:tab/>
      </w:r>
      <w:r w:rsidR="00866D2F">
        <w:t xml:space="preserve">It </w:t>
      </w:r>
      <w:proofErr w:type="spellStart"/>
      <w:r w:rsidR="0044277C">
        <w:t>It</w:t>
      </w:r>
      <w:proofErr w:type="spellEnd"/>
      <w:r w:rsidR="0044277C">
        <w:t xml:space="preserve"> </w:t>
      </w:r>
      <w:r w:rsidR="00866D2F">
        <w:t>was specified that most of the available funds should go to education</w:t>
      </w:r>
      <w:r w:rsidR="00AC4AFE">
        <w:t xml:space="preserve">. </w:t>
      </w:r>
    </w:p>
    <w:p w14:paraId="66C5ED42" w14:textId="30A67A18" w:rsidR="00852F2C" w:rsidRDefault="00EB56CA" w:rsidP="00EE664F">
      <w:r>
        <w:t xml:space="preserve">Having heard </w:t>
      </w:r>
      <w:r w:rsidR="00197CE7">
        <w:t xml:space="preserve">proceeding on the </w:t>
      </w:r>
      <w:r w:rsidR="00FD4EB1">
        <w:t xml:space="preserve">first day, I suspect </w:t>
      </w:r>
      <w:r w:rsidR="00ED5C81">
        <w:t xml:space="preserve">the applicants and their </w:t>
      </w:r>
      <w:r w:rsidR="00BA0AA9">
        <w:t xml:space="preserve">advocate will not </w:t>
      </w:r>
      <w:r w:rsidR="00CA0E11">
        <w:t>give</w:t>
      </w:r>
      <w:r w:rsidR="00BA0AA9">
        <w:t xml:space="preserve"> answers </w:t>
      </w:r>
      <w:r w:rsidR="00207A08">
        <w:t xml:space="preserve">on the chronology that led the </w:t>
      </w:r>
      <w:r w:rsidR="00F20349">
        <w:t>UKHMF and the government</w:t>
      </w:r>
      <w:r w:rsidR="009F5A88">
        <w:t xml:space="preserve"> to settle on Victoria Tower Gardens</w:t>
      </w:r>
      <w:r w:rsidR="00852F2C">
        <w:t xml:space="preserve">. </w:t>
      </w:r>
      <w:r w:rsidR="00D77B40">
        <w:t>W</w:t>
      </w:r>
      <w:r w:rsidR="00F80E2F">
        <w:t xml:space="preserve">ill </w:t>
      </w:r>
      <w:r w:rsidR="00D77B40">
        <w:t>they put</w:t>
      </w:r>
      <w:r w:rsidR="00F80E2F">
        <w:t xml:space="preserve"> questions </w:t>
      </w:r>
      <w:r w:rsidR="00B71826">
        <w:t xml:space="preserve">to </w:t>
      </w:r>
      <w:r w:rsidR="00D77B40">
        <w:t xml:space="preserve">witnesses like </w:t>
      </w:r>
      <w:r w:rsidR="00B71826">
        <w:t>me</w:t>
      </w:r>
      <w:r w:rsidR="002C22E1">
        <w:t xml:space="preserve"> if t</w:t>
      </w:r>
      <w:r w:rsidR="00F80E2F">
        <w:t xml:space="preserve">hey know answers weaken the </w:t>
      </w:r>
      <w:r w:rsidR="00EA3E92">
        <w:t>application</w:t>
      </w:r>
      <w:r w:rsidR="002C22E1">
        <w:t>?</w:t>
      </w:r>
    </w:p>
    <w:p w14:paraId="4088B426" w14:textId="52197CC7" w:rsidR="00EB56CA" w:rsidRDefault="00852F2C" w:rsidP="00EE664F">
      <w:r>
        <w:t>When was it recorded that</w:t>
      </w:r>
      <w:r w:rsidR="007447E7">
        <w:t xml:space="preserve"> any o</w:t>
      </w:r>
      <w:r w:rsidR="00EA3E92">
        <w:t>f those involved in devel</w:t>
      </w:r>
      <w:r w:rsidR="00F60EAD">
        <w:t>oping or submitting or defending this</w:t>
      </w:r>
      <w:r w:rsidR="008233E5">
        <w:t xml:space="preserve"> application</w:t>
      </w:r>
      <w:r w:rsidR="007447E7">
        <w:t xml:space="preserve"> first considere</w:t>
      </w:r>
      <w:r>
        <w:t>d</w:t>
      </w:r>
      <w:r w:rsidR="007447E7">
        <w:t xml:space="preserve"> that it had been wrong to include the Imperial War Mus</w:t>
      </w:r>
      <w:r w:rsidR="00175C90">
        <w:t xml:space="preserve">eum </w:t>
      </w:r>
      <w:r>
        <w:t xml:space="preserve">in the </w:t>
      </w:r>
      <w:r w:rsidR="000B2F75">
        <w:t xml:space="preserve">January 2015 </w:t>
      </w:r>
      <w:r>
        <w:t>announcement</w:t>
      </w:r>
      <w:r w:rsidR="002C22E1">
        <w:t>?</w:t>
      </w:r>
      <w:r>
        <w:t xml:space="preserve"> </w:t>
      </w:r>
      <w:r w:rsidR="002C22E1">
        <w:t>Was t</w:t>
      </w:r>
      <w:r w:rsidR="00175C90">
        <w:t xml:space="preserve">he UKHMF mistaken </w:t>
      </w:r>
      <w:r w:rsidR="002C22E1">
        <w:t xml:space="preserve">in September 2015 </w:t>
      </w:r>
      <w:r w:rsidR="006A35FD">
        <w:t>to have defined acceptable central London locations as ranging from</w:t>
      </w:r>
      <w:r w:rsidR="001A4D08">
        <w:t xml:space="preserve"> and including</w:t>
      </w:r>
      <w:r w:rsidR="006A35FD">
        <w:t xml:space="preserve"> Re</w:t>
      </w:r>
      <w:r w:rsidR="00694CAD">
        <w:t xml:space="preserve">gent’s Park, East London and </w:t>
      </w:r>
      <w:r w:rsidR="001A4D08">
        <w:t>Southwark’s Geraldin</w:t>
      </w:r>
      <w:r w:rsidR="00B913E6">
        <w:t>e Mary Harmsworth park and the Imperial War Museum</w:t>
      </w:r>
      <w:r w:rsidR="000B2F75">
        <w:t>?</w:t>
      </w:r>
    </w:p>
    <w:p w14:paraId="4281D161" w14:textId="5E3426BA" w:rsidR="00B913E6" w:rsidRDefault="000B2F75" w:rsidP="00EE664F">
      <w:r>
        <w:t xml:space="preserve">There has been close cooperation and </w:t>
      </w:r>
      <w:r w:rsidR="00C774CF">
        <w:t>plotting</w:t>
      </w:r>
      <w:r w:rsidR="001B1909">
        <w:t xml:space="preserve"> within government </w:t>
      </w:r>
      <w:r w:rsidR="00C774CF">
        <w:t xml:space="preserve">at </w:t>
      </w:r>
      <w:r w:rsidR="00633936">
        <w:t>various stages</w:t>
      </w:r>
      <w:r w:rsidR="005F097F">
        <w:t>. T</w:t>
      </w:r>
      <w:r w:rsidR="00633936">
        <w:t xml:space="preserve">hey have withheld information; they give the appearance </w:t>
      </w:r>
      <w:r w:rsidR="00F83672">
        <w:t xml:space="preserve">of fixing matters or trying to fix matters </w:t>
      </w:r>
      <w:r w:rsidR="00C9747C">
        <w:t xml:space="preserve">in ways </w:t>
      </w:r>
      <w:r w:rsidR="00F83672">
        <w:t xml:space="preserve">that </w:t>
      </w:r>
      <w:r w:rsidR="00C9747C">
        <w:t xml:space="preserve">are </w:t>
      </w:r>
      <w:r w:rsidR="00F83672">
        <w:t xml:space="preserve">incompatible with </w:t>
      </w:r>
      <w:r w:rsidR="00014379">
        <w:t xml:space="preserve">the required openness and </w:t>
      </w:r>
      <w:r w:rsidR="007B7351">
        <w:t xml:space="preserve">consideration of evidence that should lead to a significant </w:t>
      </w:r>
      <w:r w:rsidR="002F5049">
        <w:t xml:space="preserve">effective education centre and a good memorial, whether </w:t>
      </w:r>
      <w:r w:rsidR="005F097F">
        <w:t>collocated or nearby</w:t>
      </w:r>
      <w:r w:rsidR="007B7351">
        <w:t xml:space="preserve">. </w:t>
      </w:r>
    </w:p>
    <w:p w14:paraId="11BE8CCF" w14:textId="148137DD" w:rsidR="005F097F" w:rsidRDefault="005F097F" w:rsidP="00EE664F">
      <w:r>
        <w:t xml:space="preserve">After </w:t>
      </w:r>
      <w:r w:rsidR="00701543">
        <w:t xml:space="preserve">the public consultations on the </w:t>
      </w:r>
      <w:r w:rsidR="00DE74D0">
        <w:t xml:space="preserve">architects’ </w:t>
      </w:r>
      <w:r w:rsidR="00424AD7">
        <w:t>submissions and on the developed plans, there w</w:t>
      </w:r>
      <w:r w:rsidR="007369C6">
        <w:t>ere</w:t>
      </w:r>
      <w:r w:rsidR="00424AD7">
        <w:t xml:space="preserve"> overwhel</w:t>
      </w:r>
      <w:r w:rsidR="007369C6">
        <w:t xml:space="preserve">ming and reasoned objections. The </w:t>
      </w:r>
      <w:r w:rsidR="00E96CDC">
        <w:t xml:space="preserve">applicants responded with </w:t>
      </w:r>
      <w:r w:rsidR="003554EF">
        <w:t xml:space="preserve">a dodgy public education initiative that </w:t>
      </w:r>
      <w:r w:rsidR="00C75EB1">
        <w:t>seemed to result in unspecified support for the plan</w:t>
      </w:r>
      <w:r w:rsidR="00FA539B">
        <w:t xml:space="preserve"> from unknown people.</w:t>
      </w:r>
    </w:p>
    <w:p w14:paraId="3C48E26A" w14:textId="546B3A47" w:rsidR="007D1E21" w:rsidRDefault="00211418" w:rsidP="00EE664F">
      <w:r>
        <w:t>Ministers</w:t>
      </w:r>
      <w:r w:rsidR="008E4927">
        <w:t xml:space="preserve"> at</w:t>
      </w:r>
      <w:r>
        <w:t xml:space="preserve"> Housing and Communities </w:t>
      </w:r>
      <w:r w:rsidR="008E4927">
        <w:t xml:space="preserve">made the surprising decision to take the application away from the Westminster City Council </w:t>
      </w:r>
      <w:r w:rsidR="007C56E1">
        <w:t>within days of the suggestion by UKHMF.</w:t>
      </w:r>
      <w:r w:rsidR="00195C6C">
        <w:t xml:space="preserve"> </w:t>
      </w:r>
    </w:p>
    <w:p w14:paraId="3558BA1C" w14:textId="2717B6BC" w:rsidR="00AA7135" w:rsidRDefault="00195C6C" w:rsidP="00EE664F">
      <w:r>
        <w:t xml:space="preserve">The Inspector </w:t>
      </w:r>
      <w:r w:rsidR="001F7B0F">
        <w:t xml:space="preserve">was appointed </w:t>
      </w:r>
      <w:r>
        <w:t xml:space="preserve">with </w:t>
      </w:r>
      <w:r w:rsidR="006F4A54">
        <w:t xml:space="preserve">the instruction not to decide on the application but to make a recommendation to the Planning minister because </w:t>
      </w:r>
      <w:r w:rsidR="001A66A2">
        <w:t xml:space="preserve">the applicant is his colleague the Secretary of State. </w:t>
      </w:r>
      <w:r w:rsidR="001F7B0F">
        <w:t xml:space="preserve">Few </w:t>
      </w:r>
      <w:r w:rsidR="00AA7135">
        <w:t xml:space="preserve">can </w:t>
      </w:r>
      <w:r w:rsidR="001F7B0F">
        <w:t>have confidence in this arrangement.</w:t>
      </w:r>
      <w:r w:rsidR="00AA7135">
        <w:t xml:space="preserve"> </w:t>
      </w:r>
    </w:p>
    <w:p w14:paraId="53CA1214" w14:textId="77777777" w:rsidR="003B29BB" w:rsidRDefault="003B29BB" w:rsidP="00EE664F"/>
    <w:p w14:paraId="225EA6A0" w14:textId="2714BA0E" w:rsidR="00AA7135" w:rsidRDefault="00AA7135" w:rsidP="00EE664F">
      <w:r>
        <w:t>If</w:t>
      </w:r>
      <w:r w:rsidR="003B29BB">
        <w:t xml:space="preserve"> ministers accept </w:t>
      </w:r>
      <w:r w:rsidR="0013494F">
        <w:t>a</w:t>
      </w:r>
      <w:r w:rsidR="003B29BB">
        <w:t xml:space="preserve"> justified recommendation</w:t>
      </w:r>
      <w:r w:rsidR="0013494F">
        <w:t xml:space="preserve"> to refuse the application, </w:t>
      </w:r>
      <w:r w:rsidR="004F51FE">
        <w:t xml:space="preserve">or if in advance the application is withdrawn or suspended, it would </w:t>
      </w:r>
      <w:r w:rsidR="002D1487">
        <w:t>be</w:t>
      </w:r>
      <w:r w:rsidR="004F51FE">
        <w:t xml:space="preserve"> possible </w:t>
      </w:r>
      <w:r w:rsidR="002D1487">
        <w:t xml:space="preserve">to come together to decide how better to develop education and learning, </w:t>
      </w:r>
      <w:r w:rsidR="005E789C">
        <w:t xml:space="preserve">the best location and, importantly, how to </w:t>
      </w:r>
      <w:r w:rsidR="003E2BF7">
        <w:t xml:space="preserve">choose a design for the national memorial without the constraint of taking </w:t>
      </w:r>
      <w:r w:rsidR="00D20B9A">
        <w:t xml:space="preserve">more than a quarter of the small Victoria Tower Gardens </w:t>
      </w:r>
      <w:r w:rsidR="00DF070B">
        <w:t>and without having to shoe</w:t>
      </w:r>
      <w:r w:rsidR="0044277C">
        <w:t xml:space="preserve"> </w:t>
      </w:r>
      <w:r w:rsidR="00DF070B">
        <w:t>horn the education and learning centre underneath.</w:t>
      </w:r>
      <w:r w:rsidR="0044277C">
        <w:t xml:space="preserve"> END</w:t>
      </w:r>
    </w:p>
    <w:sectPr w:rsidR="00AA7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E6"/>
    <w:rsid w:val="00012947"/>
    <w:rsid w:val="00014379"/>
    <w:rsid w:val="000B2F75"/>
    <w:rsid w:val="000C7117"/>
    <w:rsid w:val="000E3925"/>
    <w:rsid w:val="000F0B18"/>
    <w:rsid w:val="000F7DA0"/>
    <w:rsid w:val="00125828"/>
    <w:rsid w:val="0013494F"/>
    <w:rsid w:val="0014065A"/>
    <w:rsid w:val="00163E4F"/>
    <w:rsid w:val="001671B9"/>
    <w:rsid w:val="00175C90"/>
    <w:rsid w:val="00195C6C"/>
    <w:rsid w:val="00197CE7"/>
    <w:rsid w:val="001A4D08"/>
    <w:rsid w:val="001A66A2"/>
    <w:rsid w:val="001B1909"/>
    <w:rsid w:val="001C4F9B"/>
    <w:rsid w:val="001F7B0F"/>
    <w:rsid w:val="00207A08"/>
    <w:rsid w:val="00211418"/>
    <w:rsid w:val="002145AA"/>
    <w:rsid w:val="002C22E1"/>
    <w:rsid w:val="002D1487"/>
    <w:rsid w:val="002F5049"/>
    <w:rsid w:val="0031272D"/>
    <w:rsid w:val="003554EF"/>
    <w:rsid w:val="0037151F"/>
    <w:rsid w:val="0037559D"/>
    <w:rsid w:val="0039321B"/>
    <w:rsid w:val="003A5DBB"/>
    <w:rsid w:val="003B0790"/>
    <w:rsid w:val="003B1971"/>
    <w:rsid w:val="003B29BB"/>
    <w:rsid w:val="003D1FB0"/>
    <w:rsid w:val="003D4B27"/>
    <w:rsid w:val="003D749A"/>
    <w:rsid w:val="003E1AB0"/>
    <w:rsid w:val="003E2BF7"/>
    <w:rsid w:val="00424AD7"/>
    <w:rsid w:val="00426745"/>
    <w:rsid w:val="0044277C"/>
    <w:rsid w:val="0046476D"/>
    <w:rsid w:val="0048365D"/>
    <w:rsid w:val="004A1D07"/>
    <w:rsid w:val="004A65C4"/>
    <w:rsid w:val="004C1E22"/>
    <w:rsid w:val="004F51FE"/>
    <w:rsid w:val="00542DB0"/>
    <w:rsid w:val="0056715B"/>
    <w:rsid w:val="005C7D88"/>
    <w:rsid w:val="005D3969"/>
    <w:rsid w:val="005E789C"/>
    <w:rsid w:val="005F097F"/>
    <w:rsid w:val="00603156"/>
    <w:rsid w:val="00633936"/>
    <w:rsid w:val="00654551"/>
    <w:rsid w:val="00664B60"/>
    <w:rsid w:val="00694CAD"/>
    <w:rsid w:val="006A35FD"/>
    <w:rsid w:val="006E13AE"/>
    <w:rsid w:val="006F4A54"/>
    <w:rsid w:val="00701543"/>
    <w:rsid w:val="00721FF5"/>
    <w:rsid w:val="00725A79"/>
    <w:rsid w:val="007369C6"/>
    <w:rsid w:val="007447E7"/>
    <w:rsid w:val="00757B1F"/>
    <w:rsid w:val="00790C84"/>
    <w:rsid w:val="007B2697"/>
    <w:rsid w:val="007B7351"/>
    <w:rsid w:val="007C12E6"/>
    <w:rsid w:val="007C56E1"/>
    <w:rsid w:val="007D1E21"/>
    <w:rsid w:val="00815DB1"/>
    <w:rsid w:val="008233E5"/>
    <w:rsid w:val="0082793E"/>
    <w:rsid w:val="00852F2C"/>
    <w:rsid w:val="00866D2F"/>
    <w:rsid w:val="008710CA"/>
    <w:rsid w:val="008923C4"/>
    <w:rsid w:val="008A5112"/>
    <w:rsid w:val="008E4927"/>
    <w:rsid w:val="008F1C5E"/>
    <w:rsid w:val="0092778D"/>
    <w:rsid w:val="00954B8D"/>
    <w:rsid w:val="00961552"/>
    <w:rsid w:val="009A0E74"/>
    <w:rsid w:val="009B5857"/>
    <w:rsid w:val="009F5A88"/>
    <w:rsid w:val="00A12A67"/>
    <w:rsid w:val="00A60370"/>
    <w:rsid w:val="00A64847"/>
    <w:rsid w:val="00AA7135"/>
    <w:rsid w:val="00AB030F"/>
    <w:rsid w:val="00AC4AFE"/>
    <w:rsid w:val="00AD4F44"/>
    <w:rsid w:val="00B6041A"/>
    <w:rsid w:val="00B61985"/>
    <w:rsid w:val="00B670F3"/>
    <w:rsid w:val="00B71826"/>
    <w:rsid w:val="00B913E6"/>
    <w:rsid w:val="00BA0AA9"/>
    <w:rsid w:val="00BB192C"/>
    <w:rsid w:val="00BD3CBE"/>
    <w:rsid w:val="00C000CE"/>
    <w:rsid w:val="00C62D3A"/>
    <w:rsid w:val="00C75EB1"/>
    <w:rsid w:val="00C774CF"/>
    <w:rsid w:val="00C9747C"/>
    <w:rsid w:val="00CA0E11"/>
    <w:rsid w:val="00CA39DB"/>
    <w:rsid w:val="00CC356A"/>
    <w:rsid w:val="00CE18CB"/>
    <w:rsid w:val="00CF160C"/>
    <w:rsid w:val="00D20B9A"/>
    <w:rsid w:val="00D77B40"/>
    <w:rsid w:val="00DE74D0"/>
    <w:rsid w:val="00DF070B"/>
    <w:rsid w:val="00E229FA"/>
    <w:rsid w:val="00E3371E"/>
    <w:rsid w:val="00E33BD1"/>
    <w:rsid w:val="00E3469B"/>
    <w:rsid w:val="00E43237"/>
    <w:rsid w:val="00E60853"/>
    <w:rsid w:val="00E70D17"/>
    <w:rsid w:val="00E96CDC"/>
    <w:rsid w:val="00EA3E92"/>
    <w:rsid w:val="00EB56CA"/>
    <w:rsid w:val="00ED5C81"/>
    <w:rsid w:val="00EE664F"/>
    <w:rsid w:val="00F177F2"/>
    <w:rsid w:val="00F20349"/>
    <w:rsid w:val="00F60EAD"/>
    <w:rsid w:val="00F80E2F"/>
    <w:rsid w:val="00F83672"/>
    <w:rsid w:val="00F84A37"/>
    <w:rsid w:val="00FA539B"/>
    <w:rsid w:val="00FB30EE"/>
    <w:rsid w:val="00FD4EB1"/>
    <w:rsid w:val="00FF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AE02"/>
  <w15:chartTrackingRefBased/>
  <w15:docId w15:val="{F537166C-B282-48D0-BEC2-BB98A6DF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FF5"/>
    <w:rPr>
      <w:color w:val="0563C1" w:themeColor="hyperlink"/>
      <w:u w:val="single"/>
    </w:rPr>
  </w:style>
  <w:style w:type="character" w:styleId="UnresolvedMention">
    <w:name w:val="Unresolved Mention"/>
    <w:basedOn w:val="DefaultParagraphFont"/>
    <w:uiPriority w:val="99"/>
    <w:semiHidden/>
    <w:unhideWhenUsed/>
    <w:rsid w:val="00721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learningsite.co.uk/world-war-two/holocaust-index/bergen-belsen-concentration-camp/" TargetMode="External"/><Relationship Id="rId3" Type="http://schemas.openxmlformats.org/officeDocument/2006/relationships/customXml" Target="../customXml/item3.xml"/><Relationship Id="rId7" Type="http://schemas.openxmlformats.org/officeDocument/2006/relationships/hyperlink" Target="mailto:bottomleyp@parliament.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459046/National_Memorial_and_Learning_Cent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c0b1fbdc0589becf3a8c939a05943d29">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ab809e6a96d824cb8e521ca1c261518"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82737-8778-486C-AEB4-773AF491FCA0}">
  <ds:schemaRefs>
    <ds:schemaRef ds:uri="http://schemas.microsoft.com/office/2006/documentManagement/types"/>
    <ds:schemaRef ds:uri="8deaca80-527f-4aca-8e51-86d3c8b75107"/>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528884aa-f4b6-4282-864a-3c4ec36f407c"/>
    <ds:schemaRef ds:uri="http://purl.org/dc/terms/"/>
  </ds:schemaRefs>
</ds:datastoreItem>
</file>

<file path=customXml/itemProps2.xml><?xml version="1.0" encoding="utf-8"?>
<ds:datastoreItem xmlns:ds="http://schemas.openxmlformats.org/officeDocument/2006/customXml" ds:itemID="{13E1381D-0D35-4EE8-A34D-DFCFF07E7B9E}">
  <ds:schemaRefs>
    <ds:schemaRef ds:uri="http://schemas.microsoft.com/sharepoint/v3/contenttype/forms"/>
  </ds:schemaRefs>
</ds:datastoreItem>
</file>

<file path=customXml/itemProps3.xml><?xml version="1.0" encoding="utf-8"?>
<ds:datastoreItem xmlns:ds="http://schemas.openxmlformats.org/officeDocument/2006/customXml" ds:itemID="{1242D7C6-76C5-4242-9F98-C4909B550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BOTTOMLEY, Peter</dc:creator>
  <cp:keywords/>
  <dc:description/>
  <cp:lastModifiedBy>Chohan, Kirsten: WCC</cp:lastModifiedBy>
  <cp:revision>2</cp:revision>
  <cp:lastPrinted>2020-10-07T12:07:00Z</cp:lastPrinted>
  <dcterms:created xsi:type="dcterms:W3CDTF">2020-10-08T13:39:00Z</dcterms:created>
  <dcterms:modified xsi:type="dcterms:W3CDTF">2020-10-08T13:39:00Z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