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8C6FA" w14:textId="64830042" w:rsidR="00C66C5A" w:rsidRPr="00647159" w:rsidRDefault="00560395" w:rsidP="00C66C5A">
      <w:pPr>
        <w:jc w:val="right"/>
        <w:rPr>
          <w:rFonts w:ascii="Verdana" w:eastAsia="Times New Roman" w:hAnsi="Verdana" w:cs="Times New Roman"/>
          <w:b/>
          <w:noProof/>
          <w:sz w:val="48"/>
          <w:lang w:val="en-US"/>
        </w:rPr>
      </w:pPr>
      <w:r>
        <w:rPr>
          <w:rFonts w:ascii="Verdana" w:eastAsia="Times New Roman" w:hAnsi="Verdana" w:cs="Times New Roman"/>
          <w:b/>
          <w:noProof/>
          <w:sz w:val="48"/>
          <w:lang w:val="en-US"/>
        </w:rPr>
        <w:t>A8</w:t>
      </w:r>
    </w:p>
    <w:p w14:paraId="59765523" w14:textId="77777777" w:rsidR="00C66C5A" w:rsidRPr="00A21542" w:rsidRDefault="00C66C5A" w:rsidP="00C66C5A">
      <w:pPr>
        <w:spacing w:line="360" w:lineRule="auto"/>
        <w:ind w:left="851" w:hanging="851"/>
        <w:jc w:val="center"/>
        <w:rPr>
          <w:rFonts w:eastAsia="Times New Roman" w:cstheme="minorHAnsi"/>
          <w:b/>
          <w:noProof/>
          <w:lang w:val="en-US"/>
        </w:rPr>
      </w:pPr>
      <w:r w:rsidRPr="00A21542">
        <w:rPr>
          <w:rFonts w:eastAsia="Times New Roman" w:cstheme="minorHAnsi"/>
          <w:b/>
          <w:noProof/>
          <w:lang w:val="en-US"/>
        </w:rPr>
        <w:t>CITY OF WESTMINSTER</w:t>
      </w:r>
    </w:p>
    <w:p w14:paraId="2BAD0445" w14:textId="61309D62" w:rsidR="00C66C5A" w:rsidRPr="00E56B9E" w:rsidRDefault="00C66C5A" w:rsidP="00C66C5A">
      <w:pPr>
        <w:spacing w:line="360" w:lineRule="auto"/>
        <w:ind w:left="851" w:hanging="851"/>
        <w:jc w:val="center"/>
        <w:rPr>
          <w:rFonts w:eastAsia="Times New Roman" w:cstheme="minorHAnsi"/>
          <w:b/>
          <w:noProof/>
          <w:highlight w:val="yellow"/>
          <w:lang w:val="en-US"/>
        </w:rPr>
      </w:pPr>
      <w:r w:rsidRPr="000479CC">
        <w:rPr>
          <w:rFonts w:eastAsia="Times New Roman" w:cstheme="minorHAnsi"/>
          <w:b/>
          <w:noProof/>
          <w:lang w:val="en-US"/>
        </w:rPr>
        <w:t xml:space="preserve">SCHOOLS’ FORUM </w:t>
      </w:r>
      <w:r w:rsidR="00C66FDE">
        <w:rPr>
          <w:rFonts w:eastAsia="Times New Roman" w:cstheme="minorHAnsi"/>
          <w:b/>
          <w:noProof/>
          <w:lang w:val="en-US"/>
        </w:rPr>
        <w:t>1</w:t>
      </w:r>
      <w:r w:rsidR="00C66FDE" w:rsidRPr="00C66FDE">
        <w:rPr>
          <w:rFonts w:eastAsia="Times New Roman" w:cstheme="minorHAnsi"/>
          <w:b/>
          <w:noProof/>
          <w:vertAlign w:val="superscript"/>
          <w:lang w:val="en-US"/>
        </w:rPr>
        <w:t>st</w:t>
      </w:r>
      <w:r w:rsidR="00C66FDE">
        <w:rPr>
          <w:rFonts w:eastAsia="Times New Roman" w:cstheme="minorHAnsi"/>
          <w:b/>
          <w:noProof/>
          <w:lang w:val="en-US"/>
        </w:rPr>
        <w:t xml:space="preserve"> </w:t>
      </w:r>
      <w:r w:rsidR="00A70FD1">
        <w:rPr>
          <w:rFonts w:eastAsia="Times New Roman" w:cstheme="minorHAnsi"/>
          <w:b/>
          <w:noProof/>
          <w:lang w:val="en-US"/>
        </w:rPr>
        <w:t>JUNE 2020</w:t>
      </w:r>
    </w:p>
    <w:p w14:paraId="7708FB5E" w14:textId="77777777" w:rsidR="00274B4D" w:rsidRPr="00383FEE" w:rsidRDefault="00C66C5A" w:rsidP="001436A8">
      <w:pPr>
        <w:spacing w:after="240"/>
        <w:ind w:left="851" w:hanging="851"/>
        <w:jc w:val="center"/>
        <w:rPr>
          <w:rFonts w:cstheme="minorHAnsi"/>
          <w:b/>
        </w:rPr>
      </w:pPr>
      <w:r w:rsidRPr="000479CC">
        <w:rPr>
          <w:rFonts w:cstheme="minorHAnsi"/>
          <w:b/>
        </w:rPr>
        <w:t>REPORT BY LEAD STRATEGIC FINANCE MANAGER</w:t>
      </w:r>
      <w:r w:rsidR="00274B4D" w:rsidRPr="000479CC">
        <w:rPr>
          <w:rFonts w:cstheme="minorHAnsi"/>
          <w:b/>
        </w:rPr>
        <w:t xml:space="preserve"> – BI BOROUGH </w:t>
      </w:r>
      <w:r w:rsidR="00274B4D" w:rsidRPr="00383FEE">
        <w:rPr>
          <w:rFonts w:cstheme="minorHAnsi"/>
          <w:b/>
        </w:rPr>
        <w:t>CHILDREN’S</w:t>
      </w:r>
    </w:p>
    <w:p w14:paraId="652979BB" w14:textId="6A1E04A6" w:rsidR="00C66C5A" w:rsidRPr="00383FEE" w:rsidRDefault="00383FEE" w:rsidP="001436A8">
      <w:pPr>
        <w:spacing w:after="240"/>
        <w:jc w:val="center"/>
        <w:rPr>
          <w:rFonts w:ascii="Arial" w:hAnsi="Arial" w:cs="Arial"/>
          <w:b/>
          <w:bCs/>
        </w:rPr>
      </w:pPr>
      <w:r w:rsidRPr="00383FEE">
        <w:rPr>
          <w:rFonts w:ascii="Arial" w:hAnsi="Arial" w:cs="Arial"/>
          <w:b/>
        </w:rPr>
        <w:t xml:space="preserve">REVIEW OF </w:t>
      </w:r>
      <w:r w:rsidR="00682EF0" w:rsidRPr="00383FEE">
        <w:rPr>
          <w:rFonts w:ascii="Arial" w:hAnsi="Arial" w:cs="Arial"/>
          <w:b/>
        </w:rPr>
        <w:t>LOCAL FUNDING FORMULA 202</w:t>
      </w:r>
      <w:r w:rsidRPr="00383FEE">
        <w:rPr>
          <w:rFonts w:ascii="Arial" w:hAnsi="Arial" w:cs="Arial"/>
          <w:b/>
        </w:rPr>
        <w:t>1</w:t>
      </w:r>
      <w:r w:rsidR="00682EF0" w:rsidRPr="00383FEE">
        <w:rPr>
          <w:rFonts w:ascii="Arial" w:hAnsi="Arial" w:cs="Arial"/>
          <w:b/>
        </w:rPr>
        <w:t>/2</w:t>
      </w:r>
      <w:r w:rsidRPr="00383FEE">
        <w:rPr>
          <w:rFonts w:ascii="Arial" w:hAnsi="Arial" w:cs="Arial"/>
          <w:b/>
        </w:rPr>
        <w:t>2</w:t>
      </w:r>
    </w:p>
    <w:p w14:paraId="3A687C76" w14:textId="77777777" w:rsidR="00682EF0" w:rsidRPr="00E56B9E" w:rsidRDefault="00682EF0" w:rsidP="00682EF0">
      <w:pPr>
        <w:spacing w:line="360" w:lineRule="auto"/>
        <w:ind w:left="851" w:hanging="851"/>
        <w:jc w:val="center"/>
        <w:rPr>
          <w:rFonts w:cstheme="minorHAnsi"/>
          <w:b/>
          <w:highlight w:val="yellow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682EF0" w:rsidRPr="00E56B9E" w14:paraId="1B5E270C" w14:textId="77777777" w:rsidTr="17CC3F44">
        <w:tc>
          <w:tcPr>
            <w:tcW w:w="9016" w:type="dxa"/>
          </w:tcPr>
          <w:p w14:paraId="557B7C47" w14:textId="77777777" w:rsidR="00682EF0" w:rsidRPr="00E1791C" w:rsidRDefault="00682EF0" w:rsidP="00437DF6">
            <w:pPr>
              <w:spacing w:line="360" w:lineRule="auto"/>
              <w:rPr>
                <w:rFonts w:cstheme="minorHAnsi"/>
                <w:b/>
              </w:rPr>
            </w:pPr>
            <w:r w:rsidRPr="00E1791C">
              <w:rPr>
                <w:rFonts w:cstheme="minorHAnsi"/>
                <w:b/>
              </w:rPr>
              <w:t>Purpose of the report</w:t>
            </w:r>
          </w:p>
          <w:p w14:paraId="7D5B9F95" w14:textId="106942CE" w:rsidR="00682EF0" w:rsidRPr="00E1791C" w:rsidRDefault="00682EF0" w:rsidP="00437DF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1791C">
              <w:rPr>
                <w:rFonts w:asciiTheme="minorHAnsi" w:hAnsiTheme="minorHAnsi" w:cstheme="minorHAnsi"/>
              </w:rPr>
              <w:t xml:space="preserve">This report </w:t>
            </w:r>
            <w:r w:rsidR="00500B34" w:rsidRPr="00E1791C">
              <w:rPr>
                <w:rFonts w:asciiTheme="minorHAnsi" w:hAnsiTheme="minorHAnsi" w:cstheme="minorHAnsi"/>
              </w:rPr>
              <w:t xml:space="preserve">is the first stage of the </w:t>
            </w:r>
            <w:r w:rsidR="001F5DA2" w:rsidRPr="00E1791C">
              <w:rPr>
                <w:rFonts w:asciiTheme="minorHAnsi" w:hAnsiTheme="minorHAnsi" w:cstheme="minorHAnsi"/>
              </w:rPr>
              <w:t xml:space="preserve">review of </w:t>
            </w:r>
            <w:r w:rsidR="00473856">
              <w:rPr>
                <w:rFonts w:asciiTheme="minorHAnsi" w:hAnsiTheme="minorHAnsi" w:cstheme="minorHAnsi"/>
              </w:rPr>
              <w:t xml:space="preserve">the </w:t>
            </w:r>
            <w:r w:rsidR="00500B34" w:rsidRPr="00E1791C">
              <w:rPr>
                <w:rFonts w:asciiTheme="minorHAnsi" w:hAnsiTheme="minorHAnsi" w:cstheme="minorHAnsi"/>
              </w:rPr>
              <w:t xml:space="preserve">Westminster </w:t>
            </w:r>
            <w:r w:rsidR="00473856">
              <w:rPr>
                <w:rFonts w:asciiTheme="minorHAnsi" w:hAnsiTheme="minorHAnsi" w:cstheme="minorHAnsi"/>
              </w:rPr>
              <w:t xml:space="preserve">funding </w:t>
            </w:r>
            <w:r w:rsidR="001F5DA2" w:rsidRPr="00E1791C">
              <w:rPr>
                <w:rFonts w:asciiTheme="minorHAnsi" w:hAnsiTheme="minorHAnsi" w:cstheme="minorHAnsi"/>
              </w:rPr>
              <w:t>formula which is used to calculate school budgets</w:t>
            </w:r>
            <w:r w:rsidRPr="00E1791C">
              <w:rPr>
                <w:rFonts w:asciiTheme="minorHAnsi" w:hAnsiTheme="minorHAnsi" w:cstheme="minorHAnsi"/>
              </w:rPr>
              <w:t xml:space="preserve">. </w:t>
            </w:r>
          </w:p>
          <w:p w14:paraId="0D5206C0" w14:textId="77777777" w:rsidR="00553D47" w:rsidRPr="00E1791C" w:rsidRDefault="00553D47" w:rsidP="00437DF6">
            <w:pPr>
              <w:pStyle w:val="Default"/>
              <w:jc w:val="both"/>
              <w:rPr>
                <w:rFonts w:asciiTheme="minorHAnsi" w:hAnsiTheme="minorHAnsi" w:cstheme="minorHAnsi"/>
                <w:highlight w:val="yellow"/>
              </w:rPr>
            </w:pPr>
          </w:p>
          <w:p w14:paraId="67C5691B" w14:textId="77777777" w:rsidR="00682EF0" w:rsidRPr="00E1791C" w:rsidRDefault="00682EF0" w:rsidP="00437DF6">
            <w:pPr>
              <w:spacing w:line="360" w:lineRule="auto"/>
              <w:jc w:val="right"/>
              <w:rPr>
                <w:rFonts w:cstheme="minorHAnsi"/>
                <w:i/>
                <w:iCs/>
                <w:highlight w:val="yellow"/>
              </w:rPr>
            </w:pPr>
            <w:r w:rsidRPr="00E1791C">
              <w:rPr>
                <w:rFonts w:cstheme="minorHAnsi"/>
                <w:b/>
                <w:iCs/>
              </w:rPr>
              <w:t>FOR DECISION</w:t>
            </w:r>
          </w:p>
        </w:tc>
      </w:tr>
    </w:tbl>
    <w:p w14:paraId="2719C020" w14:textId="77777777" w:rsidR="00C66C5A" w:rsidRPr="00383FEE" w:rsidRDefault="00C66C5A" w:rsidP="00C66C5A">
      <w:pPr>
        <w:spacing w:line="360" w:lineRule="auto"/>
        <w:rPr>
          <w:rFonts w:cstheme="minorHAnsi"/>
        </w:rPr>
      </w:pPr>
    </w:p>
    <w:p w14:paraId="21EC4F23" w14:textId="77777777" w:rsidR="00C66C5A" w:rsidRPr="00B307F0" w:rsidRDefault="00C66C5A" w:rsidP="00C66C5A">
      <w:pPr>
        <w:pStyle w:val="Default"/>
        <w:numPr>
          <w:ilvl w:val="0"/>
          <w:numId w:val="4"/>
        </w:numPr>
        <w:spacing w:line="360" w:lineRule="auto"/>
        <w:ind w:left="737" w:hanging="737"/>
        <w:jc w:val="both"/>
        <w:rPr>
          <w:rFonts w:asciiTheme="minorHAnsi" w:hAnsiTheme="minorHAnsi" w:cstheme="minorHAnsi"/>
          <w:b/>
          <w:bCs/>
        </w:rPr>
      </w:pPr>
      <w:r w:rsidRPr="00B307F0">
        <w:rPr>
          <w:rFonts w:asciiTheme="minorHAnsi" w:hAnsiTheme="minorHAnsi" w:cstheme="minorHAnsi"/>
          <w:b/>
          <w:bCs/>
        </w:rPr>
        <w:t>INTRODUCTION</w:t>
      </w:r>
    </w:p>
    <w:p w14:paraId="01A4BE72" w14:textId="77777777" w:rsidR="00C66C5A" w:rsidRPr="00B307F0" w:rsidRDefault="00C66C5A" w:rsidP="00C66C5A">
      <w:pPr>
        <w:pStyle w:val="ListParagraph"/>
        <w:jc w:val="both"/>
        <w:rPr>
          <w:rFonts w:cstheme="minorHAnsi"/>
        </w:rPr>
      </w:pPr>
    </w:p>
    <w:p w14:paraId="0D03CA34" w14:textId="1872ACE0" w:rsidR="005F0949" w:rsidRPr="00B17159" w:rsidRDefault="00671EAA" w:rsidP="00762F99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B307F0">
        <w:rPr>
          <w:rFonts w:cstheme="minorHAnsi"/>
        </w:rPr>
        <w:t xml:space="preserve">At the </w:t>
      </w:r>
      <w:r w:rsidR="008968BA" w:rsidRPr="00B307F0">
        <w:rPr>
          <w:rFonts w:cstheme="minorHAnsi"/>
        </w:rPr>
        <w:t xml:space="preserve">extraordinary </w:t>
      </w:r>
      <w:r w:rsidRPr="00B307F0">
        <w:rPr>
          <w:rFonts w:cstheme="minorHAnsi"/>
        </w:rPr>
        <w:t>Schools</w:t>
      </w:r>
      <w:r w:rsidR="00741C19" w:rsidRPr="00B307F0">
        <w:rPr>
          <w:rFonts w:cstheme="minorHAnsi"/>
        </w:rPr>
        <w:t>’</w:t>
      </w:r>
      <w:r w:rsidRPr="00B307F0">
        <w:rPr>
          <w:rFonts w:cstheme="minorHAnsi"/>
        </w:rPr>
        <w:t xml:space="preserve"> Forum meeting on </w:t>
      </w:r>
      <w:r w:rsidR="00CC11EA" w:rsidRPr="00B307F0">
        <w:rPr>
          <w:rFonts w:cstheme="minorHAnsi"/>
        </w:rPr>
        <w:t>2</w:t>
      </w:r>
      <w:r w:rsidR="00CC11EA" w:rsidRPr="00B307F0">
        <w:rPr>
          <w:rFonts w:cstheme="minorHAnsi"/>
          <w:vertAlign w:val="superscript"/>
        </w:rPr>
        <w:t>nd</w:t>
      </w:r>
      <w:r w:rsidR="00CC11EA" w:rsidRPr="00B307F0">
        <w:rPr>
          <w:rFonts w:cstheme="minorHAnsi"/>
        </w:rPr>
        <w:t xml:space="preserve"> December 20</w:t>
      </w:r>
      <w:r w:rsidR="005F0949" w:rsidRPr="00B307F0">
        <w:rPr>
          <w:rFonts w:cstheme="minorHAnsi"/>
        </w:rPr>
        <w:t>19</w:t>
      </w:r>
      <w:r w:rsidRPr="00B307F0">
        <w:rPr>
          <w:rFonts w:cstheme="minorHAnsi"/>
        </w:rPr>
        <w:t xml:space="preserve"> it was </w:t>
      </w:r>
      <w:r w:rsidRPr="00B307F0">
        <w:rPr>
          <w:rFonts w:ascii="Arial" w:hAnsi="Arial" w:cs="Arial"/>
        </w:rPr>
        <w:t xml:space="preserve">agreed that </w:t>
      </w:r>
      <w:r w:rsidR="006C65D7" w:rsidRPr="00B307F0">
        <w:rPr>
          <w:rFonts w:ascii="Arial" w:hAnsi="Arial" w:cs="Arial"/>
        </w:rPr>
        <w:t>the W</w:t>
      </w:r>
      <w:r w:rsidR="000D25AA" w:rsidRPr="00B307F0">
        <w:rPr>
          <w:rFonts w:ascii="Arial" w:hAnsi="Arial" w:cs="Arial"/>
        </w:rPr>
        <w:t xml:space="preserve">estminster </w:t>
      </w:r>
      <w:r w:rsidR="006C65D7" w:rsidRPr="00B307F0">
        <w:rPr>
          <w:rFonts w:ascii="Arial" w:hAnsi="Arial" w:cs="Arial"/>
        </w:rPr>
        <w:t xml:space="preserve">formula for calculating school budgets in 2020/21 should remain unchanged </w:t>
      </w:r>
      <w:r w:rsidR="000D25AA" w:rsidRPr="00B307F0">
        <w:rPr>
          <w:rFonts w:ascii="Arial" w:hAnsi="Arial" w:cs="Arial"/>
        </w:rPr>
        <w:t>from 2019/2</w:t>
      </w:r>
      <w:r w:rsidR="00B307F0">
        <w:rPr>
          <w:rFonts w:ascii="Arial" w:hAnsi="Arial" w:cs="Arial"/>
        </w:rPr>
        <w:t>0. It was also a</w:t>
      </w:r>
      <w:r w:rsidR="006269B9">
        <w:rPr>
          <w:rFonts w:ascii="Arial" w:hAnsi="Arial" w:cs="Arial"/>
        </w:rPr>
        <w:t xml:space="preserve">greed that a review </w:t>
      </w:r>
      <w:r w:rsidR="00F81DAE">
        <w:rPr>
          <w:rFonts w:ascii="Arial" w:hAnsi="Arial" w:cs="Arial"/>
        </w:rPr>
        <w:t>of the formula</w:t>
      </w:r>
      <w:r w:rsidR="00F2523C">
        <w:rPr>
          <w:rFonts w:ascii="Arial" w:hAnsi="Arial" w:cs="Arial"/>
        </w:rPr>
        <w:t xml:space="preserve"> to be used for 2021/22 </w:t>
      </w:r>
      <w:r w:rsidR="00BA0548">
        <w:rPr>
          <w:rFonts w:ascii="Arial" w:hAnsi="Arial" w:cs="Arial"/>
        </w:rPr>
        <w:t xml:space="preserve">school </w:t>
      </w:r>
      <w:r w:rsidR="00F2523C">
        <w:rPr>
          <w:rFonts w:ascii="Arial" w:hAnsi="Arial" w:cs="Arial"/>
        </w:rPr>
        <w:t xml:space="preserve">budget allocations would commence earlier in 2020/21. </w:t>
      </w:r>
    </w:p>
    <w:p w14:paraId="5764ED1C" w14:textId="77777777" w:rsidR="00B17159" w:rsidRPr="00B17159" w:rsidRDefault="00B17159" w:rsidP="00B17159">
      <w:pPr>
        <w:jc w:val="both"/>
        <w:rPr>
          <w:rFonts w:cstheme="minorHAnsi"/>
        </w:rPr>
      </w:pPr>
    </w:p>
    <w:p w14:paraId="49E151E7" w14:textId="121D6EA9" w:rsidR="00762F99" w:rsidRPr="00890C94" w:rsidRDefault="00B17159" w:rsidP="00762F99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890C94">
        <w:rPr>
          <w:rFonts w:cstheme="minorHAnsi"/>
        </w:rPr>
        <w:t>This</w:t>
      </w:r>
      <w:r w:rsidR="009D3B79" w:rsidRPr="00890C94">
        <w:rPr>
          <w:rFonts w:cstheme="minorHAnsi"/>
        </w:rPr>
        <w:t xml:space="preserve"> paper </w:t>
      </w:r>
      <w:r w:rsidR="00BA0548" w:rsidRPr="00890C94">
        <w:rPr>
          <w:rFonts w:cstheme="minorHAnsi"/>
        </w:rPr>
        <w:t xml:space="preserve">is the first stage </w:t>
      </w:r>
      <w:r w:rsidR="00017DF7" w:rsidRPr="00890C94">
        <w:rPr>
          <w:rFonts w:cstheme="minorHAnsi"/>
        </w:rPr>
        <w:t>o</w:t>
      </w:r>
      <w:r w:rsidR="00BA0548" w:rsidRPr="00890C94">
        <w:rPr>
          <w:rFonts w:cstheme="minorHAnsi"/>
        </w:rPr>
        <w:t>f</w:t>
      </w:r>
      <w:r w:rsidR="00017DF7" w:rsidRPr="00890C94">
        <w:rPr>
          <w:rFonts w:cstheme="minorHAnsi"/>
        </w:rPr>
        <w:t xml:space="preserve"> the </w:t>
      </w:r>
      <w:r w:rsidR="00BA0548" w:rsidRPr="00890C94">
        <w:rPr>
          <w:rFonts w:cstheme="minorHAnsi"/>
        </w:rPr>
        <w:t xml:space="preserve">2021/22 </w:t>
      </w:r>
      <w:r w:rsidR="00017DF7" w:rsidRPr="00890C94">
        <w:rPr>
          <w:rFonts w:cstheme="minorHAnsi"/>
        </w:rPr>
        <w:t xml:space="preserve">formula review and </w:t>
      </w:r>
      <w:r w:rsidR="002B4902" w:rsidRPr="00890C94">
        <w:rPr>
          <w:rFonts w:cstheme="minorHAnsi"/>
        </w:rPr>
        <w:t xml:space="preserve">aims to </w:t>
      </w:r>
      <w:r w:rsidR="007C2E6A" w:rsidRPr="00890C94">
        <w:rPr>
          <w:rFonts w:cstheme="minorHAnsi"/>
        </w:rPr>
        <w:t xml:space="preserve">agree the funding principles </w:t>
      </w:r>
      <w:r w:rsidR="002B4902" w:rsidRPr="00890C94">
        <w:rPr>
          <w:rFonts w:cstheme="minorHAnsi"/>
        </w:rPr>
        <w:t xml:space="preserve">and </w:t>
      </w:r>
      <w:r w:rsidR="00890C94" w:rsidRPr="00890C94">
        <w:rPr>
          <w:rFonts w:cstheme="minorHAnsi"/>
        </w:rPr>
        <w:t>the factors</w:t>
      </w:r>
      <w:r w:rsidR="00017DF7" w:rsidRPr="00890C94">
        <w:rPr>
          <w:rFonts w:cstheme="minorHAnsi"/>
        </w:rPr>
        <w:t xml:space="preserve"> to be focused on in the review.</w:t>
      </w:r>
      <w:r w:rsidR="002B4902" w:rsidRPr="00890C94">
        <w:rPr>
          <w:rFonts w:cstheme="minorHAnsi"/>
        </w:rPr>
        <w:t xml:space="preserve"> </w:t>
      </w:r>
    </w:p>
    <w:p w14:paraId="5E33EB1E" w14:textId="77777777" w:rsidR="00017DF7" w:rsidRPr="00D45F4D" w:rsidRDefault="00017DF7" w:rsidP="00645E92">
      <w:pPr>
        <w:jc w:val="both"/>
        <w:rPr>
          <w:rFonts w:cstheme="minorHAnsi"/>
        </w:rPr>
      </w:pPr>
    </w:p>
    <w:p w14:paraId="4A4B5D64" w14:textId="103F7BFB" w:rsidR="00C66C5A" w:rsidRPr="00D45F4D" w:rsidRDefault="00832C68" w:rsidP="00C66C5A">
      <w:pPr>
        <w:pStyle w:val="Default"/>
        <w:numPr>
          <w:ilvl w:val="0"/>
          <w:numId w:val="4"/>
        </w:numPr>
        <w:ind w:left="737" w:hanging="737"/>
        <w:rPr>
          <w:rFonts w:asciiTheme="minorHAnsi" w:hAnsiTheme="minorHAnsi" w:cstheme="minorHAnsi"/>
          <w:b/>
          <w:bCs/>
        </w:rPr>
      </w:pPr>
      <w:r w:rsidRPr="00D45F4D">
        <w:rPr>
          <w:rFonts w:asciiTheme="minorHAnsi" w:hAnsiTheme="minorHAnsi" w:cstheme="minorHAnsi"/>
          <w:b/>
          <w:bCs/>
        </w:rPr>
        <w:t>Back</w:t>
      </w:r>
      <w:r w:rsidR="00403193" w:rsidRPr="00D45F4D">
        <w:rPr>
          <w:rFonts w:asciiTheme="minorHAnsi" w:hAnsiTheme="minorHAnsi" w:cstheme="minorHAnsi"/>
          <w:b/>
          <w:bCs/>
        </w:rPr>
        <w:t>g</w:t>
      </w:r>
      <w:r w:rsidR="007C2E6A">
        <w:rPr>
          <w:rFonts w:asciiTheme="minorHAnsi" w:hAnsiTheme="minorHAnsi" w:cstheme="minorHAnsi"/>
          <w:b/>
          <w:bCs/>
        </w:rPr>
        <w:t>r</w:t>
      </w:r>
      <w:r w:rsidR="00403193" w:rsidRPr="00D45F4D">
        <w:rPr>
          <w:rFonts w:asciiTheme="minorHAnsi" w:hAnsiTheme="minorHAnsi" w:cstheme="minorHAnsi"/>
          <w:b/>
          <w:bCs/>
        </w:rPr>
        <w:t>ound</w:t>
      </w:r>
    </w:p>
    <w:p w14:paraId="484AA234" w14:textId="77777777" w:rsidR="00C66C5A" w:rsidRPr="00D45F4D" w:rsidRDefault="00C66C5A" w:rsidP="00C66C5A">
      <w:pPr>
        <w:pStyle w:val="ListParagraph"/>
        <w:rPr>
          <w:rFonts w:cstheme="minorHAnsi"/>
        </w:rPr>
      </w:pPr>
    </w:p>
    <w:p w14:paraId="10DFE323" w14:textId="449E6A5E" w:rsidR="00F84E75" w:rsidRPr="00FA070A" w:rsidRDefault="00A46945" w:rsidP="00244559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color w:val="000000"/>
        </w:rPr>
      </w:pPr>
      <w:r w:rsidRPr="00FA070A">
        <w:rPr>
          <w:rFonts w:cstheme="minorHAnsi"/>
        </w:rPr>
        <w:t>It is assumed that Local Authorities (LAs)</w:t>
      </w:r>
      <w:r w:rsidR="00C66C5A" w:rsidRPr="00FA070A">
        <w:rPr>
          <w:rFonts w:cstheme="minorHAnsi"/>
        </w:rPr>
        <w:t xml:space="preserve"> will continue to set local funding formula in 202</w:t>
      </w:r>
      <w:r w:rsidR="00FF67D3" w:rsidRPr="00FA070A">
        <w:rPr>
          <w:rFonts w:cstheme="minorHAnsi"/>
        </w:rPr>
        <w:t>1</w:t>
      </w:r>
      <w:r w:rsidR="00C66C5A" w:rsidRPr="00FA070A">
        <w:rPr>
          <w:rFonts w:cstheme="minorHAnsi"/>
        </w:rPr>
        <w:t>/2</w:t>
      </w:r>
      <w:r w:rsidR="00FF67D3" w:rsidRPr="00FA070A">
        <w:rPr>
          <w:rFonts w:cstheme="minorHAnsi"/>
        </w:rPr>
        <w:t>2.</w:t>
      </w:r>
      <w:r w:rsidR="00C66C5A" w:rsidRPr="00FA070A">
        <w:rPr>
          <w:rFonts w:cstheme="minorHAnsi"/>
        </w:rPr>
        <w:t xml:space="preserve"> </w:t>
      </w:r>
      <w:r w:rsidR="00FF67D3" w:rsidRPr="00FA070A">
        <w:rPr>
          <w:rFonts w:cstheme="minorHAnsi"/>
        </w:rPr>
        <w:t>The</w:t>
      </w:r>
      <w:r w:rsidR="00C66C5A" w:rsidRPr="00FA070A">
        <w:rPr>
          <w:rFonts w:cstheme="minorHAnsi"/>
        </w:rPr>
        <w:t xml:space="preserve"> </w:t>
      </w:r>
      <w:r w:rsidR="00C66C5A" w:rsidRPr="00FA070A">
        <w:rPr>
          <w:rFonts w:ascii="Arial" w:hAnsi="Arial" w:cs="Arial"/>
          <w:color w:val="000000"/>
        </w:rPr>
        <w:t xml:space="preserve">Secretary of State confirmed on 3 September </w:t>
      </w:r>
      <w:r w:rsidR="00FF67D3" w:rsidRPr="00FA070A">
        <w:rPr>
          <w:rFonts w:ascii="Arial" w:hAnsi="Arial" w:cs="Arial"/>
          <w:color w:val="000000"/>
        </w:rPr>
        <w:t xml:space="preserve">2019, </w:t>
      </w:r>
      <w:r w:rsidR="00C66C5A" w:rsidRPr="00FA070A">
        <w:rPr>
          <w:rFonts w:ascii="Arial" w:hAnsi="Arial" w:cs="Arial"/>
          <w:color w:val="000000"/>
        </w:rPr>
        <w:t xml:space="preserve">the government’s intention to move to a ‘hard’ NFF for schools – where budgets will be set on the basis of a single, national formula.  The ESFA recognise that this will represent a significant change and will work closely with </w:t>
      </w:r>
      <w:r w:rsidR="00731582" w:rsidRPr="00FA070A">
        <w:rPr>
          <w:rFonts w:ascii="Arial" w:hAnsi="Arial" w:cs="Arial"/>
          <w:color w:val="000000"/>
        </w:rPr>
        <w:t>LAs</w:t>
      </w:r>
      <w:r w:rsidR="00C66C5A" w:rsidRPr="00FA070A">
        <w:rPr>
          <w:rFonts w:ascii="Arial" w:hAnsi="Arial" w:cs="Arial"/>
          <w:color w:val="000000"/>
        </w:rPr>
        <w:t>, schools and others to make this transition as smoothly as possible.</w:t>
      </w:r>
      <w:r w:rsidR="00C66C5A" w:rsidRPr="00FA070A">
        <w:rPr>
          <w:rFonts w:ascii="Verdana" w:hAnsi="Verdana"/>
          <w:color w:val="000000"/>
          <w:sz w:val="19"/>
          <w:szCs w:val="19"/>
        </w:rPr>
        <w:t xml:space="preserve"> </w:t>
      </w:r>
      <w:r w:rsidR="00C66C5A" w:rsidRPr="00FA070A">
        <w:rPr>
          <w:rFonts w:ascii="Arial" w:hAnsi="Arial" w:cs="Arial"/>
          <w:color w:val="000000"/>
        </w:rPr>
        <w:t>As a first step towards hardening the formula</w:t>
      </w:r>
      <w:r w:rsidR="00C66C5A" w:rsidRPr="00D45F4D">
        <w:rPr>
          <w:rFonts w:ascii="Arial" w:hAnsi="Arial" w:cs="Arial"/>
          <w:color w:val="000000"/>
        </w:rPr>
        <w:t xml:space="preserve">, from 2020/21 the government </w:t>
      </w:r>
      <w:r w:rsidR="00A75051">
        <w:rPr>
          <w:rFonts w:ascii="Arial" w:hAnsi="Arial" w:cs="Arial"/>
          <w:color w:val="000000"/>
        </w:rPr>
        <w:t>made</w:t>
      </w:r>
      <w:r w:rsidR="00C66C5A" w:rsidRPr="00D45F4D">
        <w:rPr>
          <w:rFonts w:ascii="Arial" w:hAnsi="Arial" w:cs="Arial"/>
          <w:color w:val="000000"/>
        </w:rPr>
        <w:t xml:space="preserve"> the use of the national minimum per pupil funding levels, at the values in the school NFF, compulsory </w:t>
      </w:r>
      <w:r w:rsidR="00C66C5A" w:rsidRPr="00FA070A">
        <w:rPr>
          <w:rFonts w:ascii="Arial" w:hAnsi="Arial" w:cs="Arial"/>
          <w:color w:val="000000"/>
        </w:rPr>
        <w:t xml:space="preserve">for </w:t>
      </w:r>
      <w:r w:rsidR="007049D0" w:rsidRPr="00FA070A">
        <w:rPr>
          <w:rFonts w:ascii="Arial" w:hAnsi="Arial" w:cs="Arial"/>
          <w:color w:val="000000"/>
        </w:rPr>
        <w:t>LAs</w:t>
      </w:r>
      <w:r w:rsidR="00C66C5A" w:rsidRPr="00FA070A">
        <w:rPr>
          <w:rFonts w:ascii="Arial" w:hAnsi="Arial" w:cs="Arial"/>
          <w:color w:val="000000"/>
        </w:rPr>
        <w:t xml:space="preserve"> to use in their own funding formulae</w:t>
      </w:r>
      <w:r w:rsidR="001F3F3F" w:rsidRPr="00FA070A">
        <w:rPr>
          <w:rFonts w:ascii="Arial" w:hAnsi="Arial" w:cs="Arial"/>
          <w:color w:val="000000"/>
        </w:rPr>
        <w:t xml:space="preserve">. </w:t>
      </w:r>
      <w:r w:rsidR="00FA070A" w:rsidRPr="00FA070A">
        <w:rPr>
          <w:rFonts w:ascii="Arial" w:hAnsi="Arial" w:cs="Arial"/>
          <w:color w:val="000000"/>
        </w:rPr>
        <w:t>This did not</w:t>
      </w:r>
      <w:r w:rsidR="002F3220" w:rsidRPr="00FA070A">
        <w:rPr>
          <w:rFonts w:ascii="Arial" w:hAnsi="Arial" w:cs="Arial"/>
          <w:color w:val="000000"/>
        </w:rPr>
        <w:t xml:space="preserve"> </w:t>
      </w:r>
      <w:r w:rsidR="00FA070A" w:rsidRPr="00FA070A">
        <w:rPr>
          <w:rFonts w:ascii="Arial" w:hAnsi="Arial" w:cs="Arial"/>
          <w:color w:val="000000"/>
        </w:rPr>
        <w:t>affect</w:t>
      </w:r>
      <w:r w:rsidR="002F3220" w:rsidRPr="00FA070A">
        <w:rPr>
          <w:rFonts w:ascii="Arial" w:hAnsi="Arial" w:cs="Arial"/>
          <w:color w:val="000000"/>
        </w:rPr>
        <w:t xml:space="preserve"> </w:t>
      </w:r>
      <w:r w:rsidR="00246925" w:rsidRPr="00FA070A">
        <w:rPr>
          <w:rFonts w:ascii="Arial" w:hAnsi="Arial" w:cs="Arial"/>
          <w:color w:val="000000"/>
        </w:rPr>
        <w:t>Westminster schools</w:t>
      </w:r>
      <w:r w:rsidR="002F3220" w:rsidRPr="00FA070A">
        <w:rPr>
          <w:rFonts w:ascii="Arial" w:hAnsi="Arial" w:cs="Arial"/>
          <w:color w:val="000000"/>
        </w:rPr>
        <w:t xml:space="preserve"> </w:t>
      </w:r>
      <w:r w:rsidR="00FA070A" w:rsidRPr="00FA070A">
        <w:rPr>
          <w:rFonts w:ascii="Arial" w:hAnsi="Arial" w:cs="Arial"/>
          <w:color w:val="000000"/>
        </w:rPr>
        <w:t xml:space="preserve">in 2020/21 </w:t>
      </w:r>
      <w:r w:rsidR="002F3220" w:rsidRPr="00FA070A">
        <w:rPr>
          <w:rFonts w:ascii="Arial" w:hAnsi="Arial" w:cs="Arial"/>
          <w:color w:val="000000"/>
        </w:rPr>
        <w:t xml:space="preserve">as </w:t>
      </w:r>
      <w:r w:rsidR="007F5C3F" w:rsidRPr="00FA070A">
        <w:rPr>
          <w:rFonts w:ascii="Arial" w:hAnsi="Arial" w:cs="Arial"/>
          <w:color w:val="000000"/>
        </w:rPr>
        <w:t>they</w:t>
      </w:r>
      <w:r w:rsidR="002F3220" w:rsidRPr="00FA070A">
        <w:rPr>
          <w:rFonts w:ascii="Arial" w:hAnsi="Arial" w:cs="Arial"/>
        </w:rPr>
        <w:t xml:space="preserve"> are </w:t>
      </w:r>
      <w:r w:rsidR="007F5C3F" w:rsidRPr="00FA070A">
        <w:rPr>
          <w:rFonts w:ascii="Arial" w:hAnsi="Arial" w:cs="Arial"/>
        </w:rPr>
        <w:t xml:space="preserve">all </w:t>
      </w:r>
      <w:r w:rsidR="002F3220" w:rsidRPr="00FA070A">
        <w:rPr>
          <w:rFonts w:ascii="Arial" w:hAnsi="Arial" w:cs="Arial"/>
        </w:rPr>
        <w:t xml:space="preserve">already funded above the </w:t>
      </w:r>
      <w:r w:rsidR="00FA070A" w:rsidRPr="00FA070A">
        <w:rPr>
          <w:rFonts w:ascii="Arial" w:hAnsi="Arial" w:cs="Arial"/>
        </w:rPr>
        <w:t>national</w:t>
      </w:r>
      <w:r w:rsidR="002F3220" w:rsidRPr="00FA070A">
        <w:rPr>
          <w:rFonts w:ascii="Arial" w:hAnsi="Arial" w:cs="Arial"/>
        </w:rPr>
        <w:t xml:space="preserve"> minimum </w:t>
      </w:r>
      <w:r w:rsidR="00486F2E" w:rsidRPr="00FA070A">
        <w:rPr>
          <w:rFonts w:ascii="Arial" w:hAnsi="Arial" w:cs="Arial"/>
        </w:rPr>
        <w:t xml:space="preserve">per pupil </w:t>
      </w:r>
      <w:r w:rsidR="002F3220" w:rsidRPr="00FA070A">
        <w:rPr>
          <w:rFonts w:ascii="Arial" w:hAnsi="Arial" w:cs="Arial"/>
        </w:rPr>
        <w:t>funding</w:t>
      </w:r>
      <w:r w:rsidR="007F5C3F" w:rsidRPr="00FA070A">
        <w:rPr>
          <w:rFonts w:ascii="Arial" w:hAnsi="Arial" w:cs="Arial"/>
        </w:rPr>
        <w:t xml:space="preserve"> levels</w:t>
      </w:r>
      <w:r w:rsidR="002F3220" w:rsidRPr="00FA070A">
        <w:rPr>
          <w:rFonts w:ascii="Arial" w:hAnsi="Arial" w:cs="Arial"/>
        </w:rPr>
        <w:t>.</w:t>
      </w:r>
      <w:r w:rsidR="00F84E75" w:rsidRPr="00FA070A">
        <w:rPr>
          <w:rFonts w:ascii="Arial" w:hAnsi="Arial" w:cs="Arial"/>
        </w:rPr>
        <w:t xml:space="preserve"> </w:t>
      </w:r>
    </w:p>
    <w:p w14:paraId="4DF5356F" w14:textId="77777777" w:rsidR="00C66C5A" w:rsidRPr="00E56B9E" w:rsidRDefault="00C66C5A" w:rsidP="00C66C5A">
      <w:pPr>
        <w:pStyle w:val="ListParagraph"/>
        <w:rPr>
          <w:rFonts w:ascii="Arial" w:hAnsi="Arial" w:cs="Arial"/>
          <w:color w:val="000000"/>
          <w:highlight w:val="yellow"/>
        </w:rPr>
      </w:pPr>
    </w:p>
    <w:p w14:paraId="530FB37F" w14:textId="7159FC44" w:rsidR="00C66C5A" w:rsidRPr="002168B5" w:rsidRDefault="00C66C5A" w:rsidP="00C66C5A">
      <w:pPr>
        <w:pStyle w:val="ListParagraph"/>
        <w:numPr>
          <w:ilvl w:val="1"/>
          <w:numId w:val="4"/>
        </w:numPr>
        <w:spacing w:before="75" w:after="75"/>
        <w:jc w:val="both"/>
        <w:textAlignment w:val="baseline"/>
        <w:rPr>
          <w:rFonts w:ascii="Arial" w:hAnsi="Arial" w:cs="Arial"/>
          <w:color w:val="000000"/>
        </w:rPr>
      </w:pPr>
      <w:r w:rsidRPr="002168B5">
        <w:rPr>
          <w:rFonts w:ascii="Arial" w:hAnsi="Arial" w:cs="Arial"/>
          <w:color w:val="000000"/>
        </w:rPr>
        <w:t xml:space="preserve">In addition, </w:t>
      </w:r>
      <w:r w:rsidR="007517EE" w:rsidRPr="002168B5">
        <w:rPr>
          <w:rFonts w:ascii="Arial" w:hAnsi="Arial" w:cs="Arial"/>
          <w:color w:val="000000"/>
        </w:rPr>
        <w:t xml:space="preserve">it is expected that </w:t>
      </w:r>
      <w:r w:rsidRPr="002168B5">
        <w:rPr>
          <w:rFonts w:ascii="Arial" w:hAnsi="Arial" w:cs="Arial"/>
          <w:color w:val="000000"/>
        </w:rPr>
        <w:t>two important restrictions will continue:</w:t>
      </w:r>
    </w:p>
    <w:p w14:paraId="1C65F69D" w14:textId="77777777" w:rsidR="00C66C5A" w:rsidRPr="00994C05" w:rsidRDefault="00C66C5A" w:rsidP="00C66C5A">
      <w:pPr>
        <w:pStyle w:val="ListParagraph"/>
        <w:rPr>
          <w:rFonts w:ascii="Arial" w:hAnsi="Arial" w:cs="Arial"/>
          <w:color w:val="000000"/>
        </w:rPr>
      </w:pPr>
    </w:p>
    <w:p w14:paraId="0EB2B8F5" w14:textId="56D43034" w:rsidR="00C66C5A" w:rsidRPr="00994C05" w:rsidRDefault="00C66C5A" w:rsidP="00C66C5A">
      <w:pPr>
        <w:pStyle w:val="ListParagraph"/>
        <w:numPr>
          <w:ilvl w:val="0"/>
          <w:numId w:val="33"/>
        </w:numPr>
        <w:jc w:val="both"/>
        <w:textAlignment w:val="baseline"/>
        <w:rPr>
          <w:rFonts w:ascii="Arial" w:hAnsi="Arial" w:cs="Arial"/>
          <w:color w:val="000000"/>
        </w:rPr>
      </w:pPr>
      <w:r w:rsidRPr="00994C05">
        <w:rPr>
          <w:rFonts w:ascii="Arial" w:hAnsi="Arial" w:cs="Arial"/>
          <w:color w:val="000000"/>
        </w:rPr>
        <w:t xml:space="preserve">LAs will continue to set a Minimum Funding Guarantee (MFG) in local formulae, which in 2020/21 </w:t>
      </w:r>
      <w:r w:rsidR="007517EE" w:rsidRPr="00994C05">
        <w:rPr>
          <w:rFonts w:ascii="Arial" w:hAnsi="Arial" w:cs="Arial"/>
          <w:color w:val="000000"/>
        </w:rPr>
        <w:t xml:space="preserve">was </w:t>
      </w:r>
      <w:r w:rsidRPr="00994C05">
        <w:rPr>
          <w:rFonts w:ascii="Arial" w:hAnsi="Arial" w:cs="Arial"/>
          <w:color w:val="000000"/>
        </w:rPr>
        <w:t>between +0.5% and +1.84% per pupil compared to per pupil funding in 2019/20.</w:t>
      </w:r>
      <w:r w:rsidR="002168B5" w:rsidRPr="00994C05">
        <w:rPr>
          <w:rFonts w:ascii="Arial" w:hAnsi="Arial" w:cs="Arial"/>
          <w:color w:val="000000"/>
        </w:rPr>
        <w:t xml:space="preserve"> </w:t>
      </w:r>
      <w:r w:rsidR="00D22C1A" w:rsidRPr="00994C05">
        <w:rPr>
          <w:rFonts w:ascii="Arial" w:hAnsi="Arial" w:cs="Arial"/>
          <w:color w:val="000000"/>
        </w:rPr>
        <w:t xml:space="preserve">In Westminster the </w:t>
      </w:r>
      <w:r w:rsidR="00994C05" w:rsidRPr="00994C05">
        <w:rPr>
          <w:rFonts w:ascii="Arial" w:hAnsi="Arial" w:cs="Arial"/>
          <w:color w:val="000000"/>
        </w:rPr>
        <w:t xml:space="preserve">2020/21 </w:t>
      </w:r>
      <w:r w:rsidR="00D22C1A" w:rsidRPr="00994C05">
        <w:rPr>
          <w:rFonts w:ascii="Arial" w:hAnsi="Arial" w:cs="Arial"/>
          <w:color w:val="000000"/>
        </w:rPr>
        <w:t xml:space="preserve">MFG was </w:t>
      </w:r>
      <w:r w:rsidR="00994C05" w:rsidRPr="00994C05">
        <w:rPr>
          <w:rFonts w:ascii="Arial" w:hAnsi="Arial" w:cs="Arial"/>
          <w:color w:val="000000"/>
        </w:rPr>
        <w:t xml:space="preserve">set as </w:t>
      </w:r>
      <w:r w:rsidR="00D22C1A" w:rsidRPr="00994C05">
        <w:rPr>
          <w:rFonts w:ascii="Arial" w:hAnsi="Arial" w:cs="Arial"/>
          <w:color w:val="000000"/>
        </w:rPr>
        <w:t xml:space="preserve">+1.84% </w:t>
      </w:r>
      <w:r w:rsidR="006C4517">
        <w:rPr>
          <w:rFonts w:ascii="Arial" w:hAnsi="Arial" w:cs="Arial"/>
          <w:color w:val="000000"/>
        </w:rPr>
        <w:lastRenderedPageBreak/>
        <w:t>per pupil.</w:t>
      </w:r>
      <w:r w:rsidR="00427B0C">
        <w:rPr>
          <w:rFonts w:ascii="Arial" w:hAnsi="Arial" w:cs="Arial"/>
          <w:color w:val="000000"/>
        </w:rPr>
        <w:t xml:space="preserve"> It should be noted that the MFG limits how much funds can be redistributed </w:t>
      </w:r>
      <w:r w:rsidR="006F1783">
        <w:rPr>
          <w:rFonts w:ascii="Arial" w:hAnsi="Arial" w:cs="Arial"/>
          <w:color w:val="000000"/>
        </w:rPr>
        <w:t>between schools as a result of any formula review.</w:t>
      </w:r>
    </w:p>
    <w:p w14:paraId="796E5343" w14:textId="149060BF" w:rsidR="00C66C5A" w:rsidRPr="000E5079" w:rsidRDefault="00C66C5A" w:rsidP="00C66C5A">
      <w:pPr>
        <w:jc w:val="both"/>
        <w:textAlignment w:val="baseline"/>
        <w:rPr>
          <w:rFonts w:ascii="Arial" w:hAnsi="Arial" w:cs="Arial"/>
          <w:color w:val="000000"/>
        </w:rPr>
      </w:pPr>
    </w:p>
    <w:p w14:paraId="79A153E8" w14:textId="2DA6CCEE" w:rsidR="002203A7" w:rsidRPr="000E5079" w:rsidRDefault="002203A7" w:rsidP="002203A7">
      <w:pPr>
        <w:pStyle w:val="ListParagraph"/>
        <w:numPr>
          <w:ilvl w:val="0"/>
          <w:numId w:val="33"/>
        </w:numPr>
        <w:jc w:val="both"/>
        <w:textAlignment w:val="baseline"/>
        <w:rPr>
          <w:rFonts w:cstheme="minorHAnsi"/>
          <w:b/>
        </w:rPr>
      </w:pPr>
      <w:r w:rsidRPr="000E5079">
        <w:rPr>
          <w:rFonts w:cstheme="minorHAnsi"/>
        </w:rPr>
        <w:t xml:space="preserve">Schools’ Forum can agree to a transfer out of the schools block to a maximum of 0.5%. If a local authority needed to balance blocks by removing more than 0.5% from </w:t>
      </w:r>
      <w:r w:rsidR="0045636C" w:rsidRPr="000E5079">
        <w:rPr>
          <w:rFonts w:cstheme="minorHAnsi"/>
        </w:rPr>
        <w:t xml:space="preserve">the </w:t>
      </w:r>
      <w:r w:rsidRPr="000E5079">
        <w:rPr>
          <w:rFonts w:cstheme="minorHAnsi"/>
        </w:rPr>
        <w:t xml:space="preserve">schools </w:t>
      </w:r>
      <w:r w:rsidR="0045636C" w:rsidRPr="000E5079">
        <w:rPr>
          <w:rFonts w:cstheme="minorHAnsi"/>
        </w:rPr>
        <w:t xml:space="preserve">block </w:t>
      </w:r>
      <w:r w:rsidRPr="000E5079">
        <w:rPr>
          <w:rFonts w:cstheme="minorHAnsi"/>
        </w:rPr>
        <w:t>it would need to make an application to the Secretary of State.</w:t>
      </w:r>
      <w:r w:rsidR="006C4517" w:rsidRPr="000E5079">
        <w:rPr>
          <w:rFonts w:cstheme="minorHAnsi"/>
        </w:rPr>
        <w:t xml:space="preserve"> No transfer to the high needs block </w:t>
      </w:r>
      <w:r w:rsidR="00BD7229" w:rsidRPr="000E5079">
        <w:rPr>
          <w:rFonts w:cstheme="minorHAnsi"/>
        </w:rPr>
        <w:t xml:space="preserve">was </w:t>
      </w:r>
      <w:r w:rsidR="00516E72" w:rsidRPr="000E5079">
        <w:rPr>
          <w:rFonts w:cstheme="minorHAnsi"/>
        </w:rPr>
        <w:t>made in 2020/21</w:t>
      </w:r>
      <w:r w:rsidR="002E751A" w:rsidRPr="000E5079">
        <w:rPr>
          <w:rFonts w:cstheme="minorHAnsi"/>
        </w:rPr>
        <w:t>.</w:t>
      </w:r>
    </w:p>
    <w:p w14:paraId="68268082" w14:textId="78978148" w:rsidR="008D713B" w:rsidRPr="000E5079" w:rsidRDefault="008D713B" w:rsidP="0045636C">
      <w:pPr>
        <w:spacing w:before="75" w:after="75"/>
        <w:jc w:val="both"/>
        <w:textAlignment w:val="baseline"/>
        <w:rPr>
          <w:rFonts w:ascii="Arial" w:hAnsi="Arial" w:cs="Arial"/>
          <w:color w:val="000000"/>
        </w:rPr>
      </w:pPr>
    </w:p>
    <w:p w14:paraId="436A2922" w14:textId="08E57FE4" w:rsidR="00A860AB" w:rsidRPr="005E436A" w:rsidRDefault="007C12C9" w:rsidP="002B43DB">
      <w:pPr>
        <w:pStyle w:val="ListParagraph"/>
        <w:numPr>
          <w:ilvl w:val="0"/>
          <w:numId w:val="4"/>
        </w:numPr>
        <w:ind w:left="737" w:hanging="737"/>
        <w:jc w:val="both"/>
        <w:textAlignment w:val="baseline"/>
        <w:rPr>
          <w:rFonts w:ascii="Arial" w:hAnsi="Arial" w:cs="Arial"/>
          <w:color w:val="000000"/>
        </w:rPr>
      </w:pPr>
      <w:r w:rsidRPr="005E436A">
        <w:rPr>
          <w:rFonts w:cstheme="minorHAnsi"/>
          <w:b/>
        </w:rPr>
        <w:t>WCC</w:t>
      </w:r>
      <w:r w:rsidR="00BD3E66" w:rsidRPr="005E436A">
        <w:rPr>
          <w:rFonts w:cstheme="minorHAnsi"/>
          <w:b/>
        </w:rPr>
        <w:t xml:space="preserve"> FORMULA FOR CALCULATING SCHOOL BUDGETS</w:t>
      </w:r>
    </w:p>
    <w:p w14:paraId="676805B9" w14:textId="77777777" w:rsidR="005E436A" w:rsidRPr="005E436A" w:rsidRDefault="005E436A" w:rsidP="005E436A">
      <w:pPr>
        <w:jc w:val="both"/>
        <w:textAlignment w:val="baseline"/>
        <w:rPr>
          <w:rFonts w:ascii="Arial" w:hAnsi="Arial" w:cs="Arial"/>
          <w:color w:val="000000"/>
        </w:rPr>
      </w:pPr>
    </w:p>
    <w:p w14:paraId="1CF033C0" w14:textId="65A7E7DC" w:rsidR="007C12C9" w:rsidRPr="005E436A" w:rsidRDefault="007C12C9" w:rsidP="007C12C9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 w:rsidRPr="005E436A">
        <w:rPr>
          <w:rFonts w:ascii="Arial" w:hAnsi="Arial" w:cs="Arial"/>
          <w:color w:val="000000"/>
        </w:rPr>
        <w:t xml:space="preserve">After five funding formula options were considered for 2019/20 year and an ESFA representative provided clarity around options and the NFF, there was overwhelming support for stability for schools, with the expectation that </w:t>
      </w:r>
      <w:r w:rsidR="00D27AF8" w:rsidRPr="005E436A">
        <w:rPr>
          <w:rFonts w:ascii="Arial" w:hAnsi="Arial" w:cs="Arial"/>
          <w:color w:val="000000"/>
        </w:rPr>
        <w:t xml:space="preserve">the </w:t>
      </w:r>
      <w:r w:rsidR="00206593" w:rsidRPr="005E436A">
        <w:rPr>
          <w:rFonts w:ascii="Arial" w:hAnsi="Arial" w:cs="Arial"/>
          <w:color w:val="000000"/>
        </w:rPr>
        <w:t>Westminster</w:t>
      </w:r>
      <w:r w:rsidRPr="005E436A">
        <w:rPr>
          <w:rFonts w:ascii="Arial" w:hAnsi="Arial" w:cs="Arial"/>
          <w:color w:val="000000"/>
        </w:rPr>
        <w:t xml:space="preserve"> local funding formula remained unchanged until the NFF is introduced. Since then however the introduction date of the NFF remains unclear, however it is not expected to be before 2022/23 as there has been no further consultation on how it would be implemented in 2021/22.  There  however </w:t>
      </w:r>
      <w:r w:rsidR="00206593" w:rsidRPr="005E436A">
        <w:rPr>
          <w:rFonts w:ascii="Arial" w:hAnsi="Arial" w:cs="Arial"/>
          <w:color w:val="000000"/>
        </w:rPr>
        <w:t xml:space="preserve">remains </w:t>
      </w:r>
      <w:r w:rsidRPr="005E436A">
        <w:rPr>
          <w:rFonts w:ascii="Arial" w:hAnsi="Arial" w:cs="Arial"/>
          <w:color w:val="000000"/>
        </w:rPr>
        <w:t xml:space="preserve">a small possibility that it could be introduced from 2021/22. </w:t>
      </w:r>
    </w:p>
    <w:p w14:paraId="45FE1AFA" w14:textId="77777777" w:rsidR="007C12C9" w:rsidRPr="005E436A" w:rsidRDefault="007C12C9" w:rsidP="007C12C9">
      <w:pPr>
        <w:jc w:val="both"/>
        <w:rPr>
          <w:rFonts w:ascii="Arial" w:hAnsi="Arial" w:cs="Arial"/>
        </w:rPr>
      </w:pPr>
    </w:p>
    <w:p w14:paraId="34366EED" w14:textId="77777777" w:rsidR="00725F28" w:rsidRPr="00725F28" w:rsidRDefault="007C12C9" w:rsidP="00725F28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 w:rsidRPr="005E436A">
        <w:rPr>
          <w:rFonts w:ascii="Arial" w:hAnsi="Arial" w:cs="Arial"/>
          <w:color w:val="000000"/>
        </w:rPr>
        <w:t>As a result of th</w:t>
      </w:r>
      <w:r w:rsidR="003823E6" w:rsidRPr="005E436A">
        <w:rPr>
          <w:rFonts w:ascii="Arial" w:hAnsi="Arial" w:cs="Arial"/>
          <w:color w:val="000000"/>
        </w:rPr>
        <w:t xml:space="preserve">e </w:t>
      </w:r>
      <w:r w:rsidR="00AE5F96" w:rsidRPr="005E436A">
        <w:rPr>
          <w:rFonts w:ascii="Arial" w:hAnsi="Arial" w:cs="Arial"/>
          <w:color w:val="000000"/>
        </w:rPr>
        <w:t xml:space="preserve">above </w:t>
      </w:r>
      <w:r w:rsidR="003823E6" w:rsidRPr="005E436A">
        <w:rPr>
          <w:rFonts w:ascii="Arial" w:hAnsi="Arial" w:cs="Arial"/>
          <w:color w:val="000000"/>
        </w:rPr>
        <w:t xml:space="preserve">decision taken for 2019/20 </w:t>
      </w:r>
      <w:r w:rsidR="00B876D5" w:rsidRPr="005E436A">
        <w:rPr>
          <w:rFonts w:ascii="Arial" w:hAnsi="Arial" w:cs="Arial"/>
          <w:color w:val="000000"/>
        </w:rPr>
        <w:t xml:space="preserve">formula </w:t>
      </w:r>
      <w:r w:rsidRPr="005E436A">
        <w:rPr>
          <w:rFonts w:ascii="Arial" w:hAnsi="Arial" w:cs="Arial"/>
          <w:color w:val="000000"/>
        </w:rPr>
        <w:t xml:space="preserve">it </w:t>
      </w:r>
      <w:r w:rsidR="00E306AB" w:rsidRPr="005E436A">
        <w:rPr>
          <w:rFonts w:ascii="Arial" w:hAnsi="Arial" w:cs="Arial"/>
          <w:color w:val="000000"/>
        </w:rPr>
        <w:t>was</w:t>
      </w:r>
      <w:r w:rsidRPr="005E436A">
        <w:rPr>
          <w:rFonts w:ascii="Arial" w:hAnsi="Arial" w:cs="Arial"/>
          <w:color w:val="000000"/>
        </w:rPr>
        <w:t xml:space="preserve"> not proposed to make any changes to the WCC formula for calculating 2020/21 school budgets. </w:t>
      </w:r>
      <w:r w:rsidR="00E306AB" w:rsidRPr="005E436A">
        <w:rPr>
          <w:rFonts w:ascii="Arial" w:hAnsi="Arial" w:cs="Arial"/>
          <w:color w:val="000000"/>
        </w:rPr>
        <w:t>I</w:t>
      </w:r>
      <w:r w:rsidRPr="005E436A">
        <w:rPr>
          <w:rFonts w:ascii="Arial" w:hAnsi="Arial" w:cs="Arial"/>
          <w:color w:val="000000"/>
        </w:rPr>
        <w:t xml:space="preserve">nformation </w:t>
      </w:r>
      <w:r w:rsidR="00E306AB" w:rsidRPr="005E436A">
        <w:rPr>
          <w:rFonts w:ascii="Arial" w:hAnsi="Arial" w:cs="Arial"/>
          <w:color w:val="000000"/>
        </w:rPr>
        <w:t xml:space="preserve">was provided </w:t>
      </w:r>
      <w:r w:rsidR="007A316E" w:rsidRPr="005E436A">
        <w:rPr>
          <w:rFonts w:ascii="Arial" w:hAnsi="Arial" w:cs="Arial"/>
          <w:color w:val="000000"/>
        </w:rPr>
        <w:t xml:space="preserve">comparing the existing </w:t>
      </w:r>
      <w:r w:rsidR="00B876D5" w:rsidRPr="005E436A">
        <w:rPr>
          <w:rFonts w:ascii="Arial" w:hAnsi="Arial" w:cs="Arial"/>
          <w:color w:val="000000"/>
        </w:rPr>
        <w:t xml:space="preserve">Westminster </w:t>
      </w:r>
      <w:r w:rsidR="007A316E" w:rsidRPr="005E436A">
        <w:rPr>
          <w:rFonts w:ascii="Arial" w:hAnsi="Arial" w:cs="Arial"/>
          <w:color w:val="000000"/>
        </w:rPr>
        <w:t xml:space="preserve">funding factors and values with the </w:t>
      </w:r>
      <w:r w:rsidR="006827EB" w:rsidRPr="005E436A">
        <w:rPr>
          <w:rFonts w:ascii="Arial" w:hAnsi="Arial" w:cs="Arial"/>
          <w:color w:val="000000"/>
        </w:rPr>
        <w:t>NFF factors and values</w:t>
      </w:r>
      <w:r w:rsidRPr="005E436A">
        <w:rPr>
          <w:rFonts w:ascii="Arial" w:hAnsi="Arial" w:cs="Arial"/>
          <w:color w:val="000000"/>
        </w:rPr>
        <w:t xml:space="preserve">. </w:t>
      </w:r>
    </w:p>
    <w:p w14:paraId="274A4E9E" w14:textId="77777777" w:rsidR="00725F28" w:rsidRPr="00725F28" w:rsidRDefault="00725F28" w:rsidP="00725F28">
      <w:pPr>
        <w:pStyle w:val="ListParagraph"/>
        <w:rPr>
          <w:rFonts w:cstheme="minorHAnsi"/>
          <w:highlight w:val="yellow"/>
        </w:rPr>
      </w:pPr>
    </w:p>
    <w:p w14:paraId="0B011AF5" w14:textId="77777777" w:rsidR="004E634E" w:rsidRPr="004E634E" w:rsidRDefault="007C12C9" w:rsidP="004E634E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 w:rsidRPr="004E634E">
        <w:rPr>
          <w:rFonts w:cstheme="minorHAnsi"/>
        </w:rPr>
        <w:t xml:space="preserve">For comparison purposes </w:t>
      </w:r>
      <w:r w:rsidRPr="004E634E">
        <w:rPr>
          <w:rFonts w:cstheme="minorHAnsi"/>
          <w:u w:val="single"/>
        </w:rPr>
        <w:t>Appendix A</w:t>
      </w:r>
      <w:r w:rsidRPr="004E634E">
        <w:rPr>
          <w:rFonts w:cstheme="minorHAnsi"/>
        </w:rPr>
        <w:t xml:space="preserve"> shows the </w:t>
      </w:r>
      <w:r w:rsidR="00F33B17" w:rsidRPr="004E634E">
        <w:rPr>
          <w:rFonts w:cstheme="minorHAnsi"/>
        </w:rPr>
        <w:t xml:space="preserve">summary </w:t>
      </w:r>
      <w:r w:rsidRPr="004E634E">
        <w:rPr>
          <w:rFonts w:cstheme="minorHAnsi"/>
        </w:rPr>
        <w:t>2020</w:t>
      </w:r>
      <w:r w:rsidR="004F19EA" w:rsidRPr="004E634E">
        <w:rPr>
          <w:rFonts w:cstheme="minorHAnsi"/>
        </w:rPr>
        <w:t>/21</w:t>
      </w:r>
      <w:r w:rsidRPr="004E634E">
        <w:rPr>
          <w:rFonts w:cstheme="minorHAnsi"/>
        </w:rPr>
        <w:t xml:space="preserve"> factor values within the WCC locally agreed formula and those if the NFF factor values had been </w:t>
      </w:r>
      <w:r w:rsidR="005E436A" w:rsidRPr="004E634E">
        <w:rPr>
          <w:rFonts w:cstheme="minorHAnsi"/>
        </w:rPr>
        <w:t>used.</w:t>
      </w:r>
      <w:r w:rsidR="00074AAC" w:rsidRPr="004E634E">
        <w:rPr>
          <w:rFonts w:ascii="ArialMT" w:hAnsi="ArialMT" w:cs="ArialMT"/>
        </w:rPr>
        <w:t xml:space="preserve"> </w:t>
      </w:r>
    </w:p>
    <w:p w14:paraId="4473E027" w14:textId="414D83A9" w:rsidR="004E634E" w:rsidRPr="00326B76" w:rsidRDefault="004E634E" w:rsidP="004E634E">
      <w:pPr>
        <w:pStyle w:val="ListParagraph"/>
        <w:rPr>
          <w:rFonts w:cstheme="minorHAnsi"/>
          <w:b/>
        </w:rPr>
      </w:pPr>
    </w:p>
    <w:p w14:paraId="55C0D29E" w14:textId="77777777" w:rsidR="004E634E" w:rsidRPr="00326B76" w:rsidRDefault="004E634E" w:rsidP="004E634E">
      <w:pPr>
        <w:pStyle w:val="ListParagraph"/>
        <w:rPr>
          <w:rFonts w:cstheme="minorHAnsi"/>
          <w:b/>
        </w:rPr>
      </w:pPr>
    </w:p>
    <w:p w14:paraId="4E81EF6C" w14:textId="5B6B151D" w:rsidR="00B22995" w:rsidRPr="00326B76" w:rsidRDefault="00656404" w:rsidP="00B22995">
      <w:pPr>
        <w:pStyle w:val="ListParagraph"/>
        <w:numPr>
          <w:ilvl w:val="0"/>
          <w:numId w:val="4"/>
        </w:numPr>
        <w:ind w:left="686" w:hanging="573"/>
        <w:jc w:val="both"/>
        <w:rPr>
          <w:rFonts w:ascii="Arial" w:hAnsi="Arial" w:cs="Arial"/>
        </w:rPr>
      </w:pPr>
      <w:r w:rsidRPr="00326B76">
        <w:rPr>
          <w:rFonts w:cstheme="minorHAnsi"/>
          <w:b/>
        </w:rPr>
        <w:t>Principles for Formula Funding Review</w:t>
      </w:r>
    </w:p>
    <w:p w14:paraId="3615D519" w14:textId="77777777" w:rsidR="00B22995" w:rsidRPr="00B22995" w:rsidRDefault="00B22995" w:rsidP="00B22995">
      <w:pPr>
        <w:ind w:left="113"/>
        <w:jc w:val="both"/>
        <w:rPr>
          <w:rFonts w:ascii="Arial" w:hAnsi="Arial" w:cs="Arial"/>
        </w:rPr>
      </w:pPr>
    </w:p>
    <w:p w14:paraId="14FF370B" w14:textId="77777777" w:rsidR="00326B76" w:rsidRPr="00326B76" w:rsidRDefault="00A34245" w:rsidP="0021493A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cstheme="minorHAnsi"/>
        </w:rPr>
        <w:t xml:space="preserve">The </w:t>
      </w:r>
      <w:r w:rsidR="00120886">
        <w:rPr>
          <w:rFonts w:cstheme="minorHAnsi"/>
        </w:rPr>
        <w:t xml:space="preserve">principles and areas to be reviewed are subject to any </w:t>
      </w:r>
      <w:r w:rsidR="00F31C39">
        <w:rPr>
          <w:rFonts w:cstheme="minorHAnsi"/>
        </w:rPr>
        <w:t xml:space="preserve">changes required by the </w:t>
      </w:r>
      <w:r w:rsidR="00120886">
        <w:rPr>
          <w:rFonts w:cstheme="minorHAnsi"/>
        </w:rPr>
        <w:t>Department for Edu</w:t>
      </w:r>
      <w:r w:rsidR="00F31C39">
        <w:rPr>
          <w:rFonts w:cstheme="minorHAnsi"/>
        </w:rPr>
        <w:t>c</w:t>
      </w:r>
      <w:r w:rsidR="00120886">
        <w:rPr>
          <w:rFonts w:cstheme="minorHAnsi"/>
        </w:rPr>
        <w:t>ation (DfE)</w:t>
      </w:r>
      <w:r w:rsidR="00F31C39">
        <w:rPr>
          <w:rFonts w:cstheme="minorHAnsi"/>
        </w:rPr>
        <w:t xml:space="preserve"> which will not be known until later this year. </w:t>
      </w:r>
    </w:p>
    <w:p w14:paraId="037F8100" w14:textId="77777777" w:rsidR="00326B76" w:rsidRPr="00326B76" w:rsidRDefault="00326B76" w:rsidP="00326B76">
      <w:pPr>
        <w:jc w:val="both"/>
        <w:rPr>
          <w:rFonts w:ascii="Arial" w:hAnsi="Arial" w:cs="Arial"/>
        </w:rPr>
      </w:pPr>
    </w:p>
    <w:p w14:paraId="47387993" w14:textId="1DEF6196" w:rsidR="0021493A" w:rsidRPr="0021493A" w:rsidRDefault="00120886" w:rsidP="0021493A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cstheme="minorHAnsi"/>
        </w:rPr>
        <w:t xml:space="preserve"> </w:t>
      </w:r>
      <w:r w:rsidR="00BA22B2" w:rsidRPr="00B22995">
        <w:rPr>
          <w:rFonts w:cstheme="minorHAnsi"/>
        </w:rPr>
        <w:t>The following are the proposed principles of the formula funding review:</w:t>
      </w:r>
    </w:p>
    <w:p w14:paraId="11F0B0C1" w14:textId="77777777" w:rsidR="0021493A" w:rsidRPr="0021493A" w:rsidRDefault="0021493A" w:rsidP="0021493A">
      <w:pPr>
        <w:jc w:val="both"/>
        <w:rPr>
          <w:rFonts w:ascii="Arial" w:hAnsi="Arial" w:cs="Arial"/>
        </w:rPr>
      </w:pPr>
    </w:p>
    <w:p w14:paraId="2170FBAB" w14:textId="77777777" w:rsidR="0021493A" w:rsidRPr="0021493A" w:rsidRDefault="005E436A" w:rsidP="0021493A">
      <w:pPr>
        <w:pStyle w:val="ListParagraph"/>
        <w:numPr>
          <w:ilvl w:val="2"/>
          <w:numId w:val="4"/>
        </w:numPr>
        <w:ind w:left="1928" w:hanging="1077"/>
        <w:jc w:val="both"/>
        <w:rPr>
          <w:rFonts w:ascii="Arial" w:hAnsi="Arial" w:cs="Arial"/>
        </w:rPr>
      </w:pPr>
      <w:r w:rsidRPr="0021493A">
        <w:rPr>
          <w:rFonts w:cstheme="minorHAnsi"/>
        </w:rPr>
        <w:t xml:space="preserve">Stability - In January 2019 the Schools’ Forum agreed that stability of funding should be the main aim of the funding formula review. </w:t>
      </w:r>
    </w:p>
    <w:p w14:paraId="1FE164CC" w14:textId="77777777" w:rsidR="0021493A" w:rsidRPr="0021493A" w:rsidRDefault="00846666" w:rsidP="0021493A">
      <w:pPr>
        <w:pStyle w:val="ListParagraph"/>
        <w:numPr>
          <w:ilvl w:val="2"/>
          <w:numId w:val="4"/>
        </w:numPr>
        <w:ind w:left="1928" w:hanging="1077"/>
        <w:jc w:val="both"/>
        <w:rPr>
          <w:rFonts w:ascii="Arial" w:hAnsi="Arial" w:cs="Arial"/>
        </w:rPr>
      </w:pPr>
      <w:r w:rsidRPr="0021493A">
        <w:rPr>
          <w:rFonts w:ascii="Arial" w:eastAsia="Arial" w:hAnsi="Arial" w:cs="Arial"/>
        </w:rPr>
        <w:t>Consistency</w:t>
      </w:r>
      <w:r w:rsidR="00670BE2" w:rsidRPr="0021493A">
        <w:rPr>
          <w:rFonts w:ascii="Arial" w:eastAsia="Arial" w:hAnsi="Arial" w:cs="Arial"/>
        </w:rPr>
        <w:t xml:space="preserve"> and fairness</w:t>
      </w:r>
      <w:r w:rsidRPr="0021493A">
        <w:rPr>
          <w:rFonts w:ascii="Arial" w:eastAsia="Arial" w:hAnsi="Arial" w:cs="Arial"/>
        </w:rPr>
        <w:t xml:space="preserve"> - P</w:t>
      </w:r>
      <w:r w:rsidR="00985381" w:rsidRPr="0021493A">
        <w:rPr>
          <w:rFonts w:ascii="Arial" w:eastAsia="Arial" w:hAnsi="Arial" w:cs="Arial"/>
        </w:rPr>
        <w:t xml:space="preserve">upils with the same characteristics are funded the same amount of money (in line with the NFF principles). </w:t>
      </w:r>
    </w:p>
    <w:p w14:paraId="78AB9514" w14:textId="2BF98EA0" w:rsidR="00051004" w:rsidRPr="0021493A" w:rsidRDefault="00B21194" w:rsidP="005617B9">
      <w:pPr>
        <w:pStyle w:val="ListParagraph"/>
        <w:numPr>
          <w:ilvl w:val="2"/>
          <w:numId w:val="4"/>
        </w:numPr>
        <w:ind w:left="1928" w:hanging="1077"/>
        <w:jc w:val="both"/>
        <w:rPr>
          <w:rFonts w:ascii="Arial" w:hAnsi="Arial" w:cs="Arial"/>
        </w:rPr>
      </w:pPr>
      <w:r w:rsidRPr="0021493A">
        <w:rPr>
          <w:rFonts w:cstheme="minorHAnsi"/>
        </w:rPr>
        <w:t xml:space="preserve">Aim not to increase the MFG significantly as this may expose </w:t>
      </w:r>
      <w:r w:rsidR="00C34614" w:rsidRPr="0021493A">
        <w:rPr>
          <w:rFonts w:cstheme="minorHAnsi"/>
        </w:rPr>
        <w:t xml:space="preserve">schools to risk when the NFF is </w:t>
      </w:r>
      <w:r w:rsidR="00520BB6" w:rsidRPr="0021493A">
        <w:rPr>
          <w:rFonts w:cstheme="minorHAnsi"/>
        </w:rPr>
        <w:t>consulted</w:t>
      </w:r>
      <w:r w:rsidR="00051004" w:rsidRPr="0021493A">
        <w:rPr>
          <w:rFonts w:cstheme="minorHAnsi"/>
        </w:rPr>
        <w:t xml:space="preserve"> on and </w:t>
      </w:r>
      <w:r w:rsidR="00C34614" w:rsidRPr="0021493A">
        <w:rPr>
          <w:rFonts w:cstheme="minorHAnsi"/>
        </w:rPr>
        <w:t>introduced</w:t>
      </w:r>
      <w:r w:rsidRPr="0021493A">
        <w:rPr>
          <w:rFonts w:cstheme="minorHAnsi"/>
        </w:rPr>
        <w:t xml:space="preserve">. </w:t>
      </w:r>
    </w:p>
    <w:p w14:paraId="79D449E2" w14:textId="77777777" w:rsidR="0042125E" w:rsidRPr="00B82296" w:rsidRDefault="0042125E" w:rsidP="0021493A">
      <w:pPr>
        <w:jc w:val="both"/>
        <w:rPr>
          <w:rFonts w:cstheme="minorHAnsi"/>
        </w:rPr>
      </w:pPr>
    </w:p>
    <w:p w14:paraId="40D6089B" w14:textId="141544E6" w:rsidR="00FB217A" w:rsidRPr="0021493A" w:rsidRDefault="00051004" w:rsidP="0021493A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21493A">
        <w:rPr>
          <w:rFonts w:cstheme="minorHAnsi"/>
        </w:rPr>
        <w:t>It must be noted that the MFG limits the amount that funds can reallocated between schools</w:t>
      </w:r>
      <w:r w:rsidR="00FB217A" w:rsidRPr="0021493A">
        <w:rPr>
          <w:rFonts w:cstheme="minorHAnsi"/>
        </w:rPr>
        <w:t xml:space="preserve"> and that total funding available to be all</w:t>
      </w:r>
      <w:r w:rsidR="00574CE5" w:rsidRPr="0021493A">
        <w:rPr>
          <w:rFonts w:cstheme="minorHAnsi"/>
        </w:rPr>
        <w:t>o</w:t>
      </w:r>
      <w:r w:rsidR="00FB217A" w:rsidRPr="0021493A">
        <w:rPr>
          <w:rFonts w:cstheme="minorHAnsi"/>
        </w:rPr>
        <w:t>cated would be the same in any options considered as funds just move between schools.</w:t>
      </w:r>
    </w:p>
    <w:p w14:paraId="0F00FA15" w14:textId="03A5B381" w:rsidR="00574CE5" w:rsidRDefault="00574CE5" w:rsidP="005617B9">
      <w:pPr>
        <w:jc w:val="both"/>
        <w:rPr>
          <w:rFonts w:cstheme="minorHAnsi"/>
        </w:rPr>
      </w:pPr>
    </w:p>
    <w:p w14:paraId="06E41BB5" w14:textId="77777777" w:rsidR="00326B76" w:rsidRPr="00574CE5" w:rsidRDefault="00326B76" w:rsidP="005617B9">
      <w:pPr>
        <w:jc w:val="both"/>
        <w:rPr>
          <w:rFonts w:cstheme="minorHAnsi"/>
        </w:rPr>
      </w:pPr>
    </w:p>
    <w:p w14:paraId="41A28017" w14:textId="700C81FD" w:rsidR="00656404" w:rsidRPr="005617B9" w:rsidRDefault="00656404" w:rsidP="005617B9">
      <w:pPr>
        <w:pStyle w:val="ListParagraph"/>
        <w:numPr>
          <w:ilvl w:val="0"/>
          <w:numId w:val="4"/>
        </w:numPr>
        <w:ind w:left="686" w:hanging="573"/>
        <w:jc w:val="both"/>
        <w:rPr>
          <w:rFonts w:cstheme="minorHAnsi"/>
          <w:b/>
        </w:rPr>
      </w:pPr>
      <w:r w:rsidRPr="005617B9">
        <w:rPr>
          <w:rFonts w:cstheme="minorHAnsi"/>
          <w:b/>
        </w:rPr>
        <w:lastRenderedPageBreak/>
        <w:t>Areas to consider for Review</w:t>
      </w:r>
    </w:p>
    <w:p w14:paraId="388F8863" w14:textId="77777777" w:rsidR="00574CE5" w:rsidRPr="00574CE5" w:rsidRDefault="00574CE5" w:rsidP="005617B9">
      <w:pPr>
        <w:jc w:val="both"/>
        <w:rPr>
          <w:rFonts w:cstheme="minorHAnsi"/>
        </w:rPr>
      </w:pPr>
    </w:p>
    <w:p w14:paraId="2C7943E2" w14:textId="77777777" w:rsidR="002A2F23" w:rsidRPr="005617B9" w:rsidRDefault="00EF46FB" w:rsidP="005617B9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5617B9">
        <w:rPr>
          <w:rFonts w:cstheme="minorHAnsi"/>
        </w:rPr>
        <w:t>The following are suggested for consideration</w:t>
      </w:r>
      <w:r w:rsidR="002A2F23" w:rsidRPr="005617B9">
        <w:rPr>
          <w:rFonts w:cstheme="minorHAnsi"/>
        </w:rPr>
        <w:t xml:space="preserve"> and discussion:</w:t>
      </w:r>
    </w:p>
    <w:p w14:paraId="54E6D46D" w14:textId="77777777" w:rsidR="002A2F23" w:rsidRPr="00FB0B18" w:rsidRDefault="002A2F23" w:rsidP="00FB0B18">
      <w:pPr>
        <w:jc w:val="both"/>
        <w:rPr>
          <w:rFonts w:cstheme="minorHAnsi"/>
        </w:rPr>
      </w:pPr>
    </w:p>
    <w:p w14:paraId="698D1D27" w14:textId="780798EF" w:rsidR="00574CE5" w:rsidRDefault="008E47FF" w:rsidP="005617B9">
      <w:pPr>
        <w:pStyle w:val="ListParagraph"/>
        <w:numPr>
          <w:ilvl w:val="2"/>
          <w:numId w:val="4"/>
        </w:numPr>
        <w:ind w:left="1928" w:hanging="1077"/>
        <w:jc w:val="both"/>
        <w:rPr>
          <w:rFonts w:cstheme="minorHAnsi"/>
        </w:rPr>
      </w:pPr>
      <w:r w:rsidRPr="005617B9">
        <w:rPr>
          <w:rFonts w:cstheme="minorHAnsi"/>
        </w:rPr>
        <w:t xml:space="preserve">At the December 2019 Extraordinary Schools’ Forum it was requested that the option of moving more funding </w:t>
      </w:r>
      <w:r w:rsidR="006666D6" w:rsidRPr="005617B9">
        <w:rPr>
          <w:rFonts w:cstheme="minorHAnsi"/>
        </w:rPr>
        <w:t xml:space="preserve">to deprived pupils via </w:t>
      </w:r>
      <w:r w:rsidRPr="005617B9">
        <w:rPr>
          <w:rFonts w:cstheme="minorHAnsi"/>
        </w:rPr>
        <w:t>the deprivation factors was considered</w:t>
      </w:r>
      <w:r w:rsidR="002C7A03" w:rsidRPr="005617B9">
        <w:rPr>
          <w:rFonts w:cstheme="minorHAnsi"/>
        </w:rPr>
        <w:t xml:space="preserve">, this could be by using </w:t>
      </w:r>
      <w:r w:rsidR="003F6A7E" w:rsidRPr="005617B9">
        <w:rPr>
          <w:rFonts w:cstheme="minorHAnsi"/>
        </w:rPr>
        <w:t xml:space="preserve">some or all of </w:t>
      </w:r>
      <w:r w:rsidR="002C7A03" w:rsidRPr="005617B9">
        <w:rPr>
          <w:rFonts w:cstheme="minorHAnsi"/>
        </w:rPr>
        <w:t>IDACI bandings.</w:t>
      </w:r>
    </w:p>
    <w:p w14:paraId="56831324" w14:textId="77777777" w:rsidR="00326B76" w:rsidRPr="00326B76" w:rsidRDefault="00326B76" w:rsidP="00326B76">
      <w:pPr>
        <w:ind w:left="851"/>
        <w:jc w:val="both"/>
        <w:rPr>
          <w:rFonts w:cstheme="minorHAnsi"/>
        </w:rPr>
      </w:pPr>
    </w:p>
    <w:p w14:paraId="30CF4D3A" w14:textId="59EE14FF" w:rsidR="007A3347" w:rsidRDefault="003F6A7E" w:rsidP="005617B9">
      <w:pPr>
        <w:pStyle w:val="ListParagraph"/>
        <w:numPr>
          <w:ilvl w:val="2"/>
          <w:numId w:val="4"/>
        </w:numPr>
        <w:ind w:left="1928" w:hanging="1077"/>
        <w:jc w:val="both"/>
        <w:rPr>
          <w:rFonts w:cstheme="minorHAnsi"/>
        </w:rPr>
      </w:pPr>
      <w:r w:rsidRPr="005617B9">
        <w:rPr>
          <w:rFonts w:cstheme="minorHAnsi"/>
        </w:rPr>
        <w:t xml:space="preserve">The </w:t>
      </w:r>
      <w:r w:rsidR="00EF35B7" w:rsidRPr="005617B9">
        <w:rPr>
          <w:rFonts w:cs="Arial"/>
        </w:rPr>
        <w:t>p</w:t>
      </w:r>
      <w:r w:rsidR="00574CE5" w:rsidRPr="005617B9">
        <w:rPr>
          <w:rFonts w:cs="Arial"/>
        </w:rPr>
        <w:t xml:space="preserve">rimary heads partnership </w:t>
      </w:r>
      <w:r w:rsidRPr="005617B9">
        <w:rPr>
          <w:rFonts w:cs="Arial"/>
        </w:rPr>
        <w:t xml:space="preserve">have requested that an increase in the lump sum is considered to help provide a </w:t>
      </w:r>
      <w:r w:rsidR="00574CE5" w:rsidRPr="005617B9">
        <w:rPr>
          <w:rFonts w:cs="Arial"/>
        </w:rPr>
        <w:t xml:space="preserve">minimum </w:t>
      </w:r>
      <w:r w:rsidRPr="005617B9">
        <w:rPr>
          <w:rFonts w:cs="Arial"/>
        </w:rPr>
        <w:t xml:space="preserve">level of </w:t>
      </w:r>
      <w:r w:rsidR="00574CE5" w:rsidRPr="005617B9">
        <w:rPr>
          <w:rFonts w:cs="Arial"/>
        </w:rPr>
        <w:t xml:space="preserve">funding for </w:t>
      </w:r>
      <w:r w:rsidRPr="005617B9">
        <w:rPr>
          <w:rFonts w:cs="Arial"/>
        </w:rPr>
        <w:t>s</w:t>
      </w:r>
      <w:r w:rsidR="00574CE5" w:rsidRPr="005617B9">
        <w:rPr>
          <w:rFonts w:cs="Arial"/>
        </w:rPr>
        <w:t>mall school</w:t>
      </w:r>
      <w:r w:rsidRPr="005617B9">
        <w:rPr>
          <w:rFonts w:cs="Arial"/>
        </w:rPr>
        <w:t>s.</w:t>
      </w:r>
      <w:r w:rsidR="001E0989" w:rsidRPr="005617B9">
        <w:rPr>
          <w:rFonts w:cs="Arial"/>
        </w:rPr>
        <w:t xml:space="preserve"> The increases modelled could start at </w:t>
      </w:r>
      <w:r w:rsidR="00907CC7" w:rsidRPr="005617B9">
        <w:rPr>
          <w:rFonts w:cs="Arial"/>
        </w:rPr>
        <w:t>the NFF level with the area cost adjustment of 1.8%</w:t>
      </w:r>
      <w:r w:rsidR="004F193A" w:rsidRPr="005617B9">
        <w:rPr>
          <w:rFonts w:cs="Arial"/>
        </w:rPr>
        <w:t xml:space="preserve">. </w:t>
      </w:r>
      <w:r w:rsidR="007A3347" w:rsidRPr="005617B9">
        <w:rPr>
          <w:rFonts w:cstheme="minorHAnsi"/>
        </w:rPr>
        <w:t>Should some of the Westminster factors and values / proportions of funding allocated move closer to those in the NFF?</w:t>
      </w:r>
    </w:p>
    <w:p w14:paraId="1DA873A6" w14:textId="77777777" w:rsidR="00326B76" w:rsidRPr="00326B76" w:rsidRDefault="00326B76" w:rsidP="00326B76">
      <w:pPr>
        <w:ind w:left="851"/>
        <w:jc w:val="both"/>
        <w:rPr>
          <w:rFonts w:cstheme="minorHAnsi"/>
        </w:rPr>
      </w:pPr>
    </w:p>
    <w:p w14:paraId="49C7E126" w14:textId="67E25179" w:rsidR="00574CE5" w:rsidRDefault="00863697" w:rsidP="005617B9">
      <w:pPr>
        <w:pStyle w:val="ListParagraph"/>
        <w:numPr>
          <w:ilvl w:val="2"/>
          <w:numId w:val="4"/>
        </w:numPr>
        <w:ind w:left="1928" w:hanging="1077"/>
        <w:jc w:val="both"/>
        <w:rPr>
          <w:rFonts w:cstheme="minorHAnsi"/>
        </w:rPr>
      </w:pPr>
      <w:r w:rsidRPr="005617B9">
        <w:rPr>
          <w:rFonts w:cstheme="minorHAnsi"/>
        </w:rPr>
        <w:t>The funding provided for year 7 admis</w:t>
      </w:r>
      <w:r w:rsidR="000602E3" w:rsidRPr="005617B9">
        <w:rPr>
          <w:rFonts w:cstheme="minorHAnsi"/>
        </w:rPr>
        <w:t xml:space="preserve">sions, considered elsewhere on the agenda </w:t>
      </w:r>
      <w:r w:rsidR="007A3347" w:rsidRPr="005617B9">
        <w:rPr>
          <w:rFonts w:cstheme="minorHAnsi"/>
        </w:rPr>
        <w:t xml:space="preserve">re 2020/21 funding </w:t>
      </w:r>
      <w:r w:rsidR="000602E3" w:rsidRPr="005617B9">
        <w:rPr>
          <w:rFonts w:cstheme="minorHAnsi"/>
        </w:rPr>
        <w:t>should be included in th</w:t>
      </w:r>
      <w:r w:rsidR="00A31BF2" w:rsidRPr="005617B9">
        <w:rPr>
          <w:rFonts w:cstheme="minorHAnsi"/>
        </w:rPr>
        <w:t>is</w:t>
      </w:r>
      <w:r w:rsidR="000602E3" w:rsidRPr="005617B9">
        <w:rPr>
          <w:rFonts w:cstheme="minorHAnsi"/>
        </w:rPr>
        <w:t xml:space="preserve"> review</w:t>
      </w:r>
      <w:r w:rsidR="007A3347" w:rsidRPr="005617B9">
        <w:rPr>
          <w:rFonts w:cstheme="minorHAnsi"/>
        </w:rPr>
        <w:t xml:space="preserve"> for consistency</w:t>
      </w:r>
      <w:r w:rsidR="00A31BF2" w:rsidRPr="005617B9">
        <w:rPr>
          <w:rFonts w:cstheme="minorHAnsi"/>
        </w:rPr>
        <w:t xml:space="preserve"> re all pupil funding</w:t>
      </w:r>
      <w:r w:rsidR="000602E3" w:rsidRPr="005617B9">
        <w:rPr>
          <w:rFonts w:cstheme="minorHAnsi"/>
        </w:rPr>
        <w:t>.</w:t>
      </w:r>
    </w:p>
    <w:p w14:paraId="705C6C04" w14:textId="3EE8B986" w:rsidR="00326B76" w:rsidRPr="00326B76" w:rsidRDefault="00326B76" w:rsidP="00326B76">
      <w:pPr>
        <w:jc w:val="both"/>
        <w:rPr>
          <w:rFonts w:cstheme="minorHAnsi"/>
        </w:rPr>
      </w:pPr>
    </w:p>
    <w:p w14:paraId="37D3002D" w14:textId="185ED677" w:rsidR="00326B76" w:rsidRPr="005617B9" w:rsidRDefault="00326B76" w:rsidP="00326B76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Modelling of </w:t>
      </w:r>
      <w:r w:rsidR="004D4D5A">
        <w:rPr>
          <w:rFonts w:cstheme="minorHAnsi"/>
        </w:rPr>
        <w:t>agreed options will be carried out and will return to the next Schools</w:t>
      </w:r>
      <w:r w:rsidR="00487399">
        <w:rPr>
          <w:rFonts w:cstheme="minorHAnsi"/>
        </w:rPr>
        <w:t>’ Forum.  If the options are agreed full consultation will take place.</w:t>
      </w:r>
    </w:p>
    <w:p w14:paraId="2AE3AE76" w14:textId="77777777" w:rsidR="00574CE5" w:rsidRDefault="00574CE5" w:rsidP="005617B9">
      <w:pPr>
        <w:pStyle w:val="ListParagraph"/>
        <w:ind w:left="930"/>
        <w:jc w:val="both"/>
        <w:rPr>
          <w:rFonts w:cstheme="minorHAnsi"/>
          <w:b/>
        </w:rPr>
      </w:pPr>
    </w:p>
    <w:p w14:paraId="2444289A" w14:textId="088DC3F0" w:rsidR="00C66C5A" w:rsidRPr="005617B9" w:rsidRDefault="00C66C5A" w:rsidP="00A52846">
      <w:pPr>
        <w:pStyle w:val="ListParagraph"/>
        <w:numPr>
          <w:ilvl w:val="0"/>
          <w:numId w:val="4"/>
        </w:numPr>
        <w:ind w:left="686" w:hanging="573"/>
        <w:jc w:val="both"/>
        <w:rPr>
          <w:rFonts w:cstheme="minorHAnsi"/>
          <w:b/>
        </w:rPr>
      </w:pPr>
      <w:r w:rsidRPr="005617B9">
        <w:rPr>
          <w:rFonts w:cstheme="minorHAnsi"/>
          <w:b/>
        </w:rPr>
        <w:t>Recommendations</w:t>
      </w:r>
      <w:r w:rsidRPr="005617B9">
        <w:rPr>
          <w:rFonts w:cstheme="minorHAnsi"/>
        </w:rPr>
        <w:t xml:space="preserve"> </w:t>
      </w:r>
    </w:p>
    <w:p w14:paraId="65D67183" w14:textId="77777777" w:rsidR="00C66C5A" w:rsidRPr="00D2060F" w:rsidRDefault="00C66C5A" w:rsidP="005617B9">
      <w:pPr>
        <w:jc w:val="both"/>
        <w:rPr>
          <w:rFonts w:cstheme="minorHAnsi"/>
        </w:rPr>
      </w:pPr>
    </w:p>
    <w:p w14:paraId="1C3FB66C" w14:textId="6307BAE6" w:rsidR="00C66C5A" w:rsidRPr="00D2060F" w:rsidRDefault="00C66C5A" w:rsidP="00A52846">
      <w:pPr>
        <w:pStyle w:val="ListParagraph"/>
        <w:numPr>
          <w:ilvl w:val="1"/>
          <w:numId w:val="4"/>
        </w:numPr>
        <w:ind w:left="833"/>
        <w:jc w:val="both"/>
        <w:rPr>
          <w:rFonts w:cstheme="minorHAnsi"/>
        </w:rPr>
      </w:pPr>
      <w:r w:rsidRPr="00D2060F">
        <w:rPr>
          <w:rFonts w:cstheme="minorHAnsi"/>
        </w:rPr>
        <w:t>Schools’ Forum are recommended:</w:t>
      </w:r>
    </w:p>
    <w:p w14:paraId="13DC3226" w14:textId="1CA52763" w:rsidR="003C7FEA" w:rsidRPr="00D2060F" w:rsidRDefault="003C7FEA" w:rsidP="005617B9">
      <w:pPr>
        <w:jc w:val="both"/>
        <w:rPr>
          <w:rFonts w:cstheme="minorHAnsi"/>
        </w:rPr>
      </w:pPr>
    </w:p>
    <w:p w14:paraId="0A88A77E" w14:textId="7C6D5EE6" w:rsidR="0046119A" w:rsidRPr="00D2060F" w:rsidRDefault="003C7FEA" w:rsidP="00A52846">
      <w:pPr>
        <w:pStyle w:val="ListParagraph"/>
        <w:numPr>
          <w:ilvl w:val="2"/>
          <w:numId w:val="4"/>
        </w:numPr>
        <w:ind w:left="1701"/>
        <w:rPr>
          <w:rFonts w:ascii="Arial" w:hAnsi="Arial" w:cs="Arial"/>
        </w:rPr>
      </w:pPr>
      <w:r w:rsidRPr="00D2060F">
        <w:rPr>
          <w:rFonts w:ascii="Arial" w:hAnsi="Arial" w:cs="Arial"/>
        </w:rPr>
        <w:t xml:space="preserve">To agree </w:t>
      </w:r>
      <w:r w:rsidR="0073263E" w:rsidRPr="00D2060F">
        <w:rPr>
          <w:rFonts w:ascii="Arial" w:hAnsi="Arial" w:cs="Arial"/>
        </w:rPr>
        <w:t>the principles</w:t>
      </w:r>
      <w:r w:rsidR="00A52846" w:rsidRPr="00D2060F">
        <w:rPr>
          <w:rFonts w:ascii="Arial" w:hAnsi="Arial" w:cs="Arial"/>
        </w:rPr>
        <w:t xml:space="preserve"> </w:t>
      </w:r>
      <w:r w:rsidR="00D2060F">
        <w:rPr>
          <w:rFonts w:ascii="Arial" w:hAnsi="Arial" w:cs="Arial"/>
        </w:rPr>
        <w:t xml:space="preserve">suggested in </w:t>
      </w:r>
      <w:r w:rsidR="00A52846" w:rsidRPr="00D2060F">
        <w:rPr>
          <w:rFonts w:ascii="Arial" w:hAnsi="Arial" w:cs="Arial"/>
        </w:rPr>
        <w:t>section 4</w:t>
      </w:r>
      <w:r w:rsidR="0073263E" w:rsidRPr="00D2060F">
        <w:rPr>
          <w:rFonts w:ascii="Arial" w:hAnsi="Arial" w:cs="Arial"/>
        </w:rPr>
        <w:t xml:space="preserve"> for the </w:t>
      </w:r>
      <w:r w:rsidR="00A52846" w:rsidRPr="00D2060F">
        <w:rPr>
          <w:rFonts w:ascii="Arial" w:hAnsi="Arial" w:cs="Arial"/>
        </w:rPr>
        <w:t xml:space="preserve">review of the </w:t>
      </w:r>
      <w:r w:rsidR="00E13E3C" w:rsidRPr="00D2060F">
        <w:rPr>
          <w:rFonts w:ascii="Arial" w:hAnsi="Arial" w:cs="Arial"/>
        </w:rPr>
        <w:t xml:space="preserve">WCC </w:t>
      </w:r>
      <w:r w:rsidR="00D2060F">
        <w:rPr>
          <w:rFonts w:ascii="Arial" w:hAnsi="Arial" w:cs="Arial"/>
        </w:rPr>
        <w:t xml:space="preserve">funding </w:t>
      </w:r>
      <w:r w:rsidR="00E13E3C" w:rsidRPr="00D2060F">
        <w:rPr>
          <w:rFonts w:ascii="Arial" w:hAnsi="Arial" w:cs="Arial"/>
        </w:rPr>
        <w:t xml:space="preserve">formula </w:t>
      </w:r>
      <w:r w:rsidR="00D2060F">
        <w:rPr>
          <w:rFonts w:ascii="Arial" w:hAnsi="Arial" w:cs="Arial"/>
        </w:rPr>
        <w:t xml:space="preserve">used to </w:t>
      </w:r>
      <w:r w:rsidR="00E13E3C" w:rsidRPr="00D2060F">
        <w:rPr>
          <w:rFonts w:ascii="Arial" w:hAnsi="Arial" w:cs="Arial"/>
        </w:rPr>
        <w:t>calculat</w:t>
      </w:r>
      <w:r w:rsidR="00D2060F">
        <w:rPr>
          <w:rFonts w:ascii="Arial" w:hAnsi="Arial" w:cs="Arial"/>
        </w:rPr>
        <w:t>e</w:t>
      </w:r>
      <w:r w:rsidR="00E13E3C" w:rsidRPr="00D2060F">
        <w:rPr>
          <w:rFonts w:ascii="Arial" w:hAnsi="Arial" w:cs="Arial"/>
        </w:rPr>
        <w:t xml:space="preserve"> school budgets</w:t>
      </w:r>
      <w:r w:rsidRPr="00D2060F">
        <w:rPr>
          <w:rFonts w:ascii="Arial" w:hAnsi="Arial" w:cs="Arial"/>
        </w:rPr>
        <w:t>.</w:t>
      </w:r>
    </w:p>
    <w:p w14:paraId="35A0D147" w14:textId="77777777" w:rsidR="0046119A" w:rsidRPr="00D2060F" w:rsidRDefault="0046119A" w:rsidP="00A52846">
      <w:pPr>
        <w:ind w:left="1701"/>
        <w:rPr>
          <w:rFonts w:ascii="Arial" w:hAnsi="Arial" w:cs="Arial"/>
        </w:rPr>
      </w:pPr>
    </w:p>
    <w:p w14:paraId="4FA61ACC" w14:textId="331704E6" w:rsidR="00CD094B" w:rsidRPr="00D2060F" w:rsidRDefault="00E13E3C" w:rsidP="00A52846">
      <w:pPr>
        <w:pStyle w:val="ListParagraph"/>
        <w:numPr>
          <w:ilvl w:val="2"/>
          <w:numId w:val="4"/>
        </w:numPr>
        <w:ind w:left="1701"/>
        <w:rPr>
          <w:rFonts w:ascii="Arial" w:hAnsi="Arial" w:cs="Arial"/>
        </w:rPr>
      </w:pPr>
      <w:r w:rsidRPr="00D2060F">
        <w:rPr>
          <w:rFonts w:ascii="Arial" w:hAnsi="Arial" w:cs="Arial"/>
        </w:rPr>
        <w:t xml:space="preserve">To </w:t>
      </w:r>
      <w:r w:rsidR="00A52846" w:rsidRPr="00D2060F">
        <w:rPr>
          <w:rFonts w:ascii="Arial" w:hAnsi="Arial" w:cs="Arial"/>
        </w:rPr>
        <w:t>agree</w:t>
      </w:r>
      <w:r w:rsidR="006549B8">
        <w:rPr>
          <w:rFonts w:ascii="Arial" w:hAnsi="Arial" w:cs="Arial"/>
        </w:rPr>
        <w:t xml:space="preserve"> and / or amend </w:t>
      </w:r>
      <w:r w:rsidR="00A52846" w:rsidRPr="00D2060F">
        <w:rPr>
          <w:rFonts w:ascii="Arial" w:hAnsi="Arial" w:cs="Arial"/>
        </w:rPr>
        <w:t xml:space="preserve"> the areas </w:t>
      </w:r>
      <w:r w:rsidR="00CE61C1" w:rsidRPr="00D2060F">
        <w:rPr>
          <w:rFonts w:ascii="Arial" w:hAnsi="Arial" w:cs="Arial"/>
        </w:rPr>
        <w:t>/ factors for review as proposed in section 5.</w:t>
      </w:r>
    </w:p>
    <w:p w14:paraId="325EDA21" w14:textId="77777777" w:rsidR="00CD094B" w:rsidRPr="00D2060F" w:rsidRDefault="00CD094B" w:rsidP="00CD094B">
      <w:pPr>
        <w:pStyle w:val="ListParagraph"/>
        <w:rPr>
          <w:rFonts w:ascii="Arial" w:hAnsi="Arial" w:cs="Arial"/>
        </w:rPr>
      </w:pPr>
    </w:p>
    <w:p w14:paraId="13128A14" w14:textId="6A2D2FE8" w:rsidR="003C7FEA" w:rsidRPr="00D2060F" w:rsidRDefault="00CD094B" w:rsidP="0051254E">
      <w:pPr>
        <w:pStyle w:val="ListParagraph"/>
        <w:numPr>
          <w:ilvl w:val="2"/>
          <w:numId w:val="4"/>
        </w:numPr>
        <w:ind w:left="1701"/>
        <w:rPr>
          <w:rFonts w:cstheme="minorHAnsi"/>
        </w:rPr>
      </w:pPr>
      <w:r w:rsidRPr="00D2060F">
        <w:rPr>
          <w:rFonts w:ascii="Arial" w:hAnsi="Arial" w:cs="Arial"/>
        </w:rPr>
        <w:t xml:space="preserve">To note that models of agreed options to be considered will </w:t>
      </w:r>
      <w:r w:rsidR="00B91F1B" w:rsidRPr="00D2060F">
        <w:rPr>
          <w:rFonts w:ascii="Arial" w:hAnsi="Arial" w:cs="Arial"/>
        </w:rPr>
        <w:t xml:space="preserve">return to the next Schools’ Forum </w:t>
      </w:r>
      <w:r w:rsidR="0051254E" w:rsidRPr="00D2060F">
        <w:rPr>
          <w:rFonts w:ascii="Arial" w:hAnsi="Arial" w:cs="Arial"/>
        </w:rPr>
        <w:t xml:space="preserve">and full </w:t>
      </w:r>
      <w:r w:rsidRPr="00D2060F">
        <w:rPr>
          <w:rFonts w:ascii="Arial" w:hAnsi="Arial" w:cs="Arial"/>
        </w:rPr>
        <w:t>consult</w:t>
      </w:r>
      <w:r w:rsidR="0051254E" w:rsidRPr="00D2060F">
        <w:rPr>
          <w:rFonts w:ascii="Arial" w:hAnsi="Arial" w:cs="Arial"/>
        </w:rPr>
        <w:t>ation will take place</w:t>
      </w:r>
      <w:r w:rsidR="003C7FEA" w:rsidRPr="00D2060F">
        <w:rPr>
          <w:rFonts w:ascii="Arial" w:hAnsi="Arial" w:cs="Arial"/>
        </w:rPr>
        <w:t>.</w:t>
      </w:r>
      <w:r w:rsidR="00E13E3C" w:rsidRPr="00D2060F">
        <w:rPr>
          <w:rFonts w:ascii="Arial" w:hAnsi="Arial" w:cs="Arial"/>
        </w:rPr>
        <w:t xml:space="preserve"> </w:t>
      </w:r>
    </w:p>
    <w:p w14:paraId="175093EE" w14:textId="77777777" w:rsidR="00C66C5A" w:rsidRPr="002168B5" w:rsidRDefault="00C66C5A" w:rsidP="005617B9">
      <w:pPr>
        <w:pStyle w:val="ListParagraph"/>
        <w:ind w:left="851"/>
        <w:jc w:val="both"/>
        <w:rPr>
          <w:rFonts w:cstheme="minorHAnsi"/>
        </w:rPr>
      </w:pPr>
    </w:p>
    <w:p w14:paraId="0947D952" w14:textId="77777777" w:rsidR="00C66C5A" w:rsidRPr="002168B5" w:rsidRDefault="00C66C5A" w:rsidP="005617B9">
      <w:pPr>
        <w:pStyle w:val="ListParagraph"/>
        <w:ind w:left="851"/>
        <w:jc w:val="both"/>
        <w:rPr>
          <w:rFonts w:cstheme="minorHAnsi"/>
        </w:rPr>
      </w:pPr>
    </w:p>
    <w:p w14:paraId="2468D9AF" w14:textId="072C8E13" w:rsidR="00C66C5A" w:rsidRPr="00A52846" w:rsidRDefault="00C66C5A" w:rsidP="005617B9">
      <w:pPr>
        <w:pStyle w:val="ListParagraph"/>
        <w:numPr>
          <w:ilvl w:val="0"/>
          <w:numId w:val="4"/>
        </w:numPr>
        <w:jc w:val="both"/>
        <w:rPr>
          <w:rFonts w:cstheme="minorHAnsi"/>
          <w:b/>
        </w:rPr>
      </w:pPr>
      <w:r w:rsidRPr="00A52846">
        <w:rPr>
          <w:rFonts w:cstheme="minorHAnsi"/>
          <w:b/>
        </w:rPr>
        <w:t>Appendi</w:t>
      </w:r>
      <w:r w:rsidR="00A52846" w:rsidRPr="00A52846">
        <w:rPr>
          <w:rFonts w:cstheme="minorHAnsi"/>
          <w:b/>
        </w:rPr>
        <w:t>x</w:t>
      </w:r>
    </w:p>
    <w:p w14:paraId="37FCD3B4" w14:textId="6D5BB7FE" w:rsidR="0086654D" w:rsidRPr="00A52846" w:rsidRDefault="0086654D" w:rsidP="0086654D">
      <w:pPr>
        <w:jc w:val="both"/>
        <w:rPr>
          <w:rFonts w:cstheme="minorHAnsi"/>
          <w:b/>
        </w:rPr>
      </w:pPr>
    </w:p>
    <w:p w14:paraId="6C673842" w14:textId="7AD6AF1D" w:rsidR="0086654D" w:rsidRPr="00A52846" w:rsidRDefault="0086654D" w:rsidP="0086654D">
      <w:pPr>
        <w:ind w:left="930"/>
        <w:jc w:val="both"/>
        <w:rPr>
          <w:rFonts w:cstheme="minorHAnsi"/>
        </w:rPr>
      </w:pPr>
      <w:r w:rsidRPr="00A52846">
        <w:rPr>
          <w:rFonts w:cstheme="minorHAnsi"/>
        </w:rPr>
        <w:t xml:space="preserve">Appendix A – </w:t>
      </w:r>
      <w:r w:rsidR="00E37A01">
        <w:rPr>
          <w:rFonts w:cstheme="minorHAnsi"/>
        </w:rPr>
        <w:t xml:space="preserve">Westminster 2020/21 </w:t>
      </w:r>
      <w:bookmarkStart w:id="0" w:name="_GoBack"/>
      <w:bookmarkEnd w:id="0"/>
      <w:r w:rsidR="00E37A01">
        <w:rPr>
          <w:rFonts w:cstheme="minorHAnsi"/>
        </w:rPr>
        <w:t>f</w:t>
      </w:r>
      <w:r w:rsidRPr="00A52846">
        <w:rPr>
          <w:rFonts w:cstheme="minorHAnsi"/>
        </w:rPr>
        <w:t xml:space="preserve">ormula factor values </w:t>
      </w:r>
      <w:r w:rsidR="00A52846" w:rsidRPr="00A52846">
        <w:rPr>
          <w:rFonts w:cstheme="minorHAnsi"/>
        </w:rPr>
        <w:t>compared to NFF factor values</w:t>
      </w:r>
    </w:p>
    <w:p w14:paraId="6F779B49" w14:textId="6D1FE6EC" w:rsidR="0086654D" w:rsidRDefault="0086654D" w:rsidP="00A52846">
      <w:pPr>
        <w:jc w:val="both"/>
        <w:rPr>
          <w:rFonts w:cstheme="minorHAnsi"/>
          <w:highlight w:val="yellow"/>
        </w:rPr>
      </w:pPr>
    </w:p>
    <w:p w14:paraId="7BEADEAC" w14:textId="77777777" w:rsidR="006549B8" w:rsidRPr="00E56B9E" w:rsidRDefault="006549B8" w:rsidP="00A52846">
      <w:pPr>
        <w:jc w:val="both"/>
        <w:rPr>
          <w:rFonts w:cstheme="minorHAnsi"/>
          <w:highlight w:val="yellow"/>
        </w:rPr>
      </w:pPr>
    </w:p>
    <w:p w14:paraId="3A946DB2" w14:textId="6C6D3C14" w:rsidR="00C66C5A" w:rsidRPr="00E56B9E" w:rsidRDefault="00C66C5A" w:rsidP="00C66C5A">
      <w:pPr>
        <w:rPr>
          <w:rFonts w:cstheme="minorHAnsi"/>
          <w:b/>
          <w:highlight w:val="yellow"/>
        </w:rPr>
      </w:pPr>
    </w:p>
    <w:p w14:paraId="10B94211" w14:textId="77777777" w:rsidR="009A5BF5" w:rsidRPr="00E56B9E" w:rsidRDefault="009A5BF5" w:rsidP="009A5BF5">
      <w:pPr>
        <w:jc w:val="center"/>
        <w:rPr>
          <w:rFonts w:cstheme="minorHAnsi"/>
          <w:b/>
        </w:rPr>
      </w:pPr>
      <w:r w:rsidRPr="00E56B9E">
        <w:rPr>
          <w:rFonts w:cstheme="minorHAnsi"/>
          <w:b/>
        </w:rPr>
        <w:t>Anita Stokes</w:t>
      </w:r>
    </w:p>
    <w:p w14:paraId="2E284724" w14:textId="77777777" w:rsidR="009A5BF5" w:rsidRPr="00E56B9E" w:rsidRDefault="009A5BF5" w:rsidP="009A5BF5">
      <w:pPr>
        <w:pStyle w:val="ListParagraph"/>
        <w:spacing w:line="360" w:lineRule="auto"/>
        <w:ind w:left="0"/>
        <w:jc w:val="center"/>
        <w:rPr>
          <w:rFonts w:cstheme="minorHAnsi"/>
          <w:b/>
        </w:rPr>
      </w:pPr>
      <w:r w:rsidRPr="00E56B9E">
        <w:rPr>
          <w:rFonts w:cstheme="minorHAnsi"/>
          <w:b/>
        </w:rPr>
        <w:t xml:space="preserve">Lead Strategic Finance Manager – </w:t>
      </w:r>
      <w:bookmarkStart w:id="1" w:name="_Hlk23331899"/>
      <w:r w:rsidRPr="00E56B9E">
        <w:rPr>
          <w:rFonts w:cstheme="minorHAnsi"/>
          <w:b/>
        </w:rPr>
        <w:t xml:space="preserve">Bi-Borough Children’s </w:t>
      </w:r>
      <w:bookmarkEnd w:id="1"/>
      <w:r w:rsidRPr="00E56B9E">
        <w:rPr>
          <w:rFonts w:cstheme="minorHAnsi"/>
          <w:b/>
        </w:rPr>
        <w:t>Services</w:t>
      </w:r>
    </w:p>
    <w:p w14:paraId="5A3DF60F" w14:textId="77777777" w:rsidR="009A5BF5" w:rsidRPr="00E56B9E" w:rsidRDefault="009A5BF5" w:rsidP="009A5BF5">
      <w:pPr>
        <w:pStyle w:val="ListParagraph"/>
        <w:ind w:left="0"/>
        <w:jc w:val="center"/>
        <w:rPr>
          <w:rFonts w:ascii="Arial" w:hAnsi="Arial" w:cs="Arial"/>
          <w:b/>
          <w:bCs/>
        </w:rPr>
      </w:pPr>
    </w:p>
    <w:p w14:paraId="16159051" w14:textId="77777777" w:rsidR="009A5BF5" w:rsidRPr="00E56B9E" w:rsidRDefault="009A5BF5" w:rsidP="009A5BF5">
      <w:pPr>
        <w:pStyle w:val="ListParagraph"/>
        <w:ind w:left="0"/>
        <w:jc w:val="center"/>
        <w:rPr>
          <w:rFonts w:ascii="Arial" w:hAnsi="Arial" w:cs="Arial"/>
          <w:b/>
          <w:bCs/>
        </w:rPr>
      </w:pPr>
      <w:r w:rsidRPr="00E56B9E">
        <w:rPr>
          <w:rFonts w:ascii="Arial" w:hAnsi="Arial" w:cs="Arial"/>
          <w:b/>
          <w:bCs/>
        </w:rPr>
        <w:t>Sarah Newman</w:t>
      </w:r>
    </w:p>
    <w:p w14:paraId="544E385C" w14:textId="77777777" w:rsidR="009A5BF5" w:rsidRPr="00E56B9E" w:rsidRDefault="009A5BF5" w:rsidP="009A5BF5">
      <w:pPr>
        <w:jc w:val="center"/>
        <w:rPr>
          <w:rFonts w:cs="Arial"/>
          <w:b/>
          <w:bCs/>
        </w:rPr>
      </w:pPr>
      <w:r w:rsidRPr="00E56B9E">
        <w:rPr>
          <w:rFonts w:ascii="Arial" w:hAnsi="Arial" w:cs="Arial"/>
          <w:b/>
          <w:bCs/>
        </w:rPr>
        <w:t>Acting Bi-Borough Executive Director of Children’s Services</w:t>
      </w:r>
    </w:p>
    <w:p w14:paraId="57D4FF75" w14:textId="77777777" w:rsidR="009A5BF5" w:rsidRPr="00E56B9E" w:rsidRDefault="009A5BF5" w:rsidP="009A5BF5">
      <w:pPr>
        <w:autoSpaceDE w:val="0"/>
        <w:autoSpaceDN w:val="0"/>
        <w:adjustRightInd w:val="0"/>
        <w:ind w:right="-1440"/>
        <w:rPr>
          <w:rFonts w:cstheme="minorHAnsi"/>
          <w:b/>
          <w:bCs/>
          <w:color w:val="000000"/>
          <w:highlight w:val="yellow"/>
        </w:rPr>
      </w:pPr>
    </w:p>
    <w:p w14:paraId="6EF2755B" w14:textId="6293C007" w:rsidR="009A5BF5" w:rsidRDefault="009A5BF5" w:rsidP="009A5BF5">
      <w:pPr>
        <w:autoSpaceDE w:val="0"/>
        <w:autoSpaceDN w:val="0"/>
        <w:adjustRightInd w:val="0"/>
        <w:ind w:right="-1440"/>
        <w:rPr>
          <w:rFonts w:cstheme="minorHAnsi"/>
          <w:b/>
          <w:bCs/>
          <w:color w:val="000000"/>
          <w:highlight w:val="yellow"/>
        </w:rPr>
      </w:pPr>
    </w:p>
    <w:p w14:paraId="593ACA32" w14:textId="77777777" w:rsidR="0051254E" w:rsidRPr="00E56B9E" w:rsidRDefault="0051254E" w:rsidP="009A5BF5">
      <w:pPr>
        <w:autoSpaceDE w:val="0"/>
        <w:autoSpaceDN w:val="0"/>
        <w:adjustRightInd w:val="0"/>
        <w:ind w:right="-1440"/>
        <w:rPr>
          <w:rFonts w:cstheme="minorHAnsi"/>
          <w:b/>
          <w:bCs/>
          <w:color w:val="000000"/>
          <w:highlight w:val="yellow"/>
        </w:rPr>
      </w:pPr>
    </w:p>
    <w:p w14:paraId="668D0743" w14:textId="77777777" w:rsidR="009A5BF5" w:rsidRPr="00561FCB" w:rsidRDefault="009A5BF5" w:rsidP="009A5BF5">
      <w:pPr>
        <w:autoSpaceDE w:val="0"/>
        <w:autoSpaceDN w:val="0"/>
        <w:adjustRightInd w:val="0"/>
        <w:ind w:right="-1440"/>
        <w:rPr>
          <w:rFonts w:cstheme="minorHAnsi"/>
          <w:b/>
          <w:bCs/>
          <w:color w:val="000000"/>
        </w:rPr>
      </w:pPr>
    </w:p>
    <w:p w14:paraId="4B5C820F" w14:textId="77777777" w:rsidR="009A5BF5" w:rsidRPr="00995B73" w:rsidRDefault="009A5BF5" w:rsidP="009A5BF5">
      <w:pPr>
        <w:autoSpaceDE w:val="0"/>
        <w:autoSpaceDN w:val="0"/>
        <w:adjustRightInd w:val="0"/>
        <w:ind w:right="-1440"/>
        <w:rPr>
          <w:rFonts w:cstheme="minorHAnsi"/>
          <w:b/>
          <w:bCs/>
          <w:color w:val="000000"/>
        </w:rPr>
      </w:pPr>
      <w:r w:rsidRPr="00995B73">
        <w:rPr>
          <w:rFonts w:cstheme="minorHAnsi"/>
          <w:b/>
          <w:bCs/>
          <w:color w:val="000000"/>
        </w:rPr>
        <w:t>Contact officers:</w:t>
      </w:r>
    </w:p>
    <w:p w14:paraId="36F668CB" w14:textId="77777777" w:rsidR="009A5BF5" w:rsidRPr="00995B73" w:rsidRDefault="009A5BF5" w:rsidP="009A5BF5">
      <w:pPr>
        <w:autoSpaceDE w:val="0"/>
        <w:autoSpaceDN w:val="0"/>
        <w:adjustRightInd w:val="0"/>
        <w:ind w:right="-1440"/>
        <w:rPr>
          <w:rFonts w:cstheme="minorHAnsi"/>
          <w:color w:val="000000"/>
        </w:rPr>
      </w:pPr>
      <w:r w:rsidRPr="00995B73">
        <w:rPr>
          <w:rFonts w:cstheme="minorHAnsi"/>
          <w:color w:val="000000"/>
        </w:rPr>
        <w:t xml:space="preserve">Nick Grey, Finance Manager – Education &amp; Capital </w:t>
      </w:r>
    </w:p>
    <w:p w14:paraId="261F0A71" w14:textId="1373AB7C" w:rsidR="009A5BF5" w:rsidRPr="00995B73" w:rsidRDefault="009A5BF5" w:rsidP="009A5BF5">
      <w:pPr>
        <w:autoSpaceDE w:val="0"/>
        <w:autoSpaceDN w:val="0"/>
        <w:adjustRightInd w:val="0"/>
        <w:ind w:right="-1440"/>
        <w:rPr>
          <w:rFonts w:cstheme="minorHAnsi"/>
          <w:color w:val="000000"/>
        </w:rPr>
      </w:pPr>
      <w:r w:rsidRPr="00995B73">
        <w:rPr>
          <w:rFonts w:cstheme="minorHAnsi"/>
          <w:b/>
          <w:bCs/>
          <w:color w:val="000000"/>
        </w:rPr>
        <w:t xml:space="preserve">Tel: </w:t>
      </w:r>
      <w:r w:rsidR="00F727C9" w:rsidRPr="00995B73">
        <w:rPr>
          <w:rFonts w:ascii="Arial" w:hAnsi="Arial" w:cs="Arial"/>
          <w:color w:val="000000"/>
        </w:rPr>
        <w:t>07739 314461</w:t>
      </w:r>
      <w:r w:rsidRPr="00995B73">
        <w:rPr>
          <w:rFonts w:cstheme="minorHAnsi"/>
          <w:color w:val="000000"/>
        </w:rPr>
        <w:tab/>
      </w:r>
      <w:r w:rsidRPr="00995B73">
        <w:rPr>
          <w:rFonts w:cstheme="minorHAnsi"/>
          <w:color w:val="000000"/>
        </w:rPr>
        <w:tab/>
      </w:r>
      <w:r w:rsidRPr="00995B73">
        <w:rPr>
          <w:rFonts w:cstheme="minorHAnsi"/>
          <w:b/>
          <w:bCs/>
          <w:color w:val="000000"/>
        </w:rPr>
        <w:t xml:space="preserve">E-mail: </w:t>
      </w:r>
      <w:hyperlink r:id="rId11" w:history="1">
        <w:r w:rsidR="00561FCB" w:rsidRPr="00995B73">
          <w:rPr>
            <w:rStyle w:val="Hyperlink"/>
            <w:rFonts w:cstheme="minorHAnsi"/>
          </w:rPr>
          <w:t>nicholas.grey@rbkc.gov.uk</w:t>
        </w:r>
      </w:hyperlink>
    </w:p>
    <w:p w14:paraId="0FE04A99" w14:textId="77777777" w:rsidR="009A5BF5" w:rsidRPr="00E56B9E" w:rsidRDefault="009A5BF5" w:rsidP="009A5BF5">
      <w:pPr>
        <w:autoSpaceDE w:val="0"/>
        <w:autoSpaceDN w:val="0"/>
        <w:adjustRightInd w:val="0"/>
        <w:ind w:right="-1440"/>
        <w:rPr>
          <w:rFonts w:cstheme="minorHAnsi"/>
          <w:color w:val="000000"/>
          <w:highlight w:val="yellow"/>
        </w:rPr>
      </w:pPr>
    </w:p>
    <w:p w14:paraId="2A9A963E" w14:textId="77777777" w:rsidR="009A5BF5" w:rsidRPr="00561FCB" w:rsidRDefault="009A5BF5" w:rsidP="009A5BF5">
      <w:pPr>
        <w:autoSpaceDE w:val="0"/>
        <w:autoSpaceDN w:val="0"/>
        <w:adjustRightInd w:val="0"/>
        <w:ind w:right="-1440"/>
        <w:rPr>
          <w:rFonts w:cstheme="minorHAnsi"/>
          <w:color w:val="000000"/>
        </w:rPr>
      </w:pPr>
    </w:p>
    <w:p w14:paraId="07828704" w14:textId="77777777" w:rsidR="009A5BF5" w:rsidRPr="00561FCB" w:rsidRDefault="009A5BF5" w:rsidP="009A5BF5">
      <w:pPr>
        <w:spacing w:after="200" w:line="276" w:lineRule="auto"/>
        <w:contextualSpacing/>
        <w:jc w:val="both"/>
        <w:rPr>
          <w:rFonts w:cstheme="minorHAnsi"/>
          <w:b/>
        </w:rPr>
      </w:pPr>
      <w:r w:rsidRPr="00561FCB">
        <w:rPr>
          <w:rFonts w:cstheme="minorHAnsi"/>
          <w:b/>
        </w:rPr>
        <w:t>Background Papers:</w:t>
      </w:r>
    </w:p>
    <w:p w14:paraId="6742B6CD" w14:textId="77777777" w:rsidR="009A5BF5" w:rsidRPr="0051254E" w:rsidRDefault="009A5BF5" w:rsidP="009A5BF5">
      <w:pPr>
        <w:jc w:val="both"/>
        <w:rPr>
          <w:rFonts w:ascii="Arial" w:hAnsi="Arial" w:cs="Arial"/>
        </w:rPr>
      </w:pPr>
    </w:p>
    <w:p w14:paraId="056BB569" w14:textId="77777777" w:rsidR="009A5BF5" w:rsidRPr="0051254E" w:rsidRDefault="009A5BF5" w:rsidP="009A5BF5">
      <w:pPr>
        <w:pStyle w:val="ListParagraph"/>
        <w:ind w:left="0"/>
        <w:jc w:val="both"/>
        <w:rPr>
          <w:rFonts w:ascii="Arial" w:hAnsi="Arial" w:cs="Arial"/>
        </w:rPr>
      </w:pPr>
      <w:r w:rsidRPr="0051254E">
        <w:rPr>
          <w:rFonts w:ascii="Arial" w:hAnsi="Arial" w:cs="Arial"/>
        </w:rPr>
        <w:t>ESFA - National Funding Formula (NFF) for Schools and High Needs</w:t>
      </w:r>
    </w:p>
    <w:p w14:paraId="101B35F2" w14:textId="77777777" w:rsidR="009A5BF5" w:rsidRPr="0051254E" w:rsidRDefault="00E37A01" w:rsidP="009A5BF5">
      <w:pPr>
        <w:jc w:val="both"/>
        <w:rPr>
          <w:rFonts w:ascii="Arial" w:hAnsi="Arial" w:cs="Arial"/>
        </w:rPr>
      </w:pPr>
      <w:hyperlink r:id="rId12" w:history="1">
        <w:r w:rsidR="009A5BF5" w:rsidRPr="0051254E">
          <w:rPr>
            <w:rStyle w:val="Hyperlink"/>
            <w:rFonts w:ascii="Arial" w:hAnsi="Arial" w:cs="Arial"/>
          </w:rPr>
          <w:t>https://www.gov.uk/government/publications/national-funding-formula-tables-for-schools-and-high-needs-2020-to-2021</w:t>
        </w:r>
      </w:hyperlink>
      <w:r w:rsidR="009A5BF5" w:rsidRPr="0051254E">
        <w:rPr>
          <w:rFonts w:ascii="Arial" w:hAnsi="Arial" w:cs="Arial"/>
        </w:rPr>
        <w:cr/>
      </w:r>
    </w:p>
    <w:p w14:paraId="7EF12C3F" w14:textId="77777777" w:rsidR="009A5BF5" w:rsidRPr="0051254E" w:rsidRDefault="009A5BF5" w:rsidP="009A5BF5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51254E">
        <w:rPr>
          <w:rFonts w:ascii="Arial" w:hAnsi="Arial" w:cs="Arial"/>
        </w:rPr>
        <w:t>ESFA – Operational Guidance 2020-21</w:t>
      </w:r>
      <w:r w:rsidRPr="0051254E">
        <w:rPr>
          <w:rStyle w:val="Hyperlink"/>
          <w:rFonts w:ascii="Arial" w:hAnsi="Arial" w:cs="Arial"/>
        </w:rPr>
        <w:t xml:space="preserve"> </w:t>
      </w:r>
    </w:p>
    <w:p w14:paraId="053B7AF4" w14:textId="77777777" w:rsidR="009A5BF5" w:rsidRPr="00650390" w:rsidRDefault="009A5BF5" w:rsidP="009A5BF5">
      <w:pPr>
        <w:jc w:val="both"/>
        <w:rPr>
          <w:rStyle w:val="Hyperlink"/>
        </w:rPr>
      </w:pPr>
      <w:r w:rsidRPr="0051254E">
        <w:rPr>
          <w:rStyle w:val="Hyperlink"/>
        </w:rPr>
        <w:t>https://assets.publishing.service.gov.uk/government/uploads/system/uploads/attachment_data/file/831848/Schools_operational_guide_2020_to_2021.pdf</w:t>
      </w:r>
    </w:p>
    <w:p w14:paraId="355B85DE" w14:textId="3BAB9E38" w:rsidR="00C66C5A" w:rsidRDefault="00C66C5A" w:rsidP="00C66C5A">
      <w:pPr>
        <w:autoSpaceDE w:val="0"/>
        <w:autoSpaceDN w:val="0"/>
        <w:adjustRightInd w:val="0"/>
        <w:ind w:right="-1440"/>
        <w:rPr>
          <w:rFonts w:cstheme="minorHAnsi"/>
          <w:b/>
          <w:bCs/>
          <w:color w:val="000000"/>
        </w:rPr>
      </w:pPr>
    </w:p>
    <w:p w14:paraId="41E1A6E1" w14:textId="08CBEC18" w:rsidR="00DB0E33" w:rsidRDefault="00DB0E33" w:rsidP="00C66C5A">
      <w:pPr>
        <w:autoSpaceDE w:val="0"/>
        <w:autoSpaceDN w:val="0"/>
        <w:adjustRightInd w:val="0"/>
        <w:ind w:right="-1440"/>
        <w:rPr>
          <w:rFonts w:cstheme="minorHAnsi"/>
          <w:b/>
          <w:bCs/>
          <w:color w:val="000000"/>
        </w:rPr>
      </w:pPr>
    </w:p>
    <w:sectPr w:rsidR="00DB0E33" w:rsidSect="003A0619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C8C08" w14:textId="77777777" w:rsidR="00086690" w:rsidRDefault="00086690" w:rsidP="004365FC">
      <w:r>
        <w:separator/>
      </w:r>
    </w:p>
  </w:endnote>
  <w:endnote w:type="continuationSeparator" w:id="0">
    <w:p w14:paraId="1870F1F7" w14:textId="77777777" w:rsidR="00086690" w:rsidRDefault="00086690" w:rsidP="004365FC">
      <w:r>
        <w:continuationSeparator/>
      </w:r>
    </w:p>
  </w:endnote>
  <w:endnote w:type="continuationNotice" w:id="1">
    <w:p w14:paraId="4063E5DB" w14:textId="77777777" w:rsidR="00086690" w:rsidRDefault="00086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</w:rPr>
      <w:id w:val="-1220586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E4B00" w14:textId="77777777" w:rsidR="002751E1" w:rsidRPr="005C43F8" w:rsidRDefault="002751E1" w:rsidP="005C43F8">
        <w:pPr>
          <w:pStyle w:val="Footer"/>
          <w:jc w:val="center"/>
          <w:rPr>
            <w:rFonts w:ascii="Verdana" w:hAnsi="Verdana"/>
          </w:rPr>
        </w:pPr>
        <w:r w:rsidRPr="00495D0D">
          <w:rPr>
            <w:rFonts w:ascii="Verdana" w:hAnsi="Verdana"/>
          </w:rPr>
          <w:t xml:space="preserve">Page </w:t>
        </w:r>
        <w:r w:rsidRPr="00495D0D">
          <w:rPr>
            <w:rFonts w:ascii="Verdana" w:hAnsi="Verdana"/>
          </w:rPr>
          <w:fldChar w:fldCharType="begin"/>
        </w:r>
        <w:r w:rsidRPr="00495D0D">
          <w:rPr>
            <w:rFonts w:ascii="Verdana" w:hAnsi="Verdana"/>
          </w:rPr>
          <w:instrText xml:space="preserve"> PAGE   \* MERGEFORMAT </w:instrText>
        </w:r>
        <w:r w:rsidRPr="00495D0D">
          <w:rPr>
            <w:rFonts w:ascii="Verdana" w:hAnsi="Verdana"/>
          </w:rPr>
          <w:fldChar w:fldCharType="separate"/>
        </w:r>
        <w:r>
          <w:rPr>
            <w:rFonts w:ascii="Verdana" w:hAnsi="Verdana"/>
            <w:noProof/>
          </w:rPr>
          <w:t>5</w:t>
        </w:r>
        <w:r w:rsidRPr="00495D0D">
          <w:rPr>
            <w:rFonts w:ascii="Verdana" w:hAnsi="Verdana"/>
            <w:noProof/>
          </w:rPr>
          <w:fldChar w:fldCharType="end"/>
        </w:r>
        <w:r w:rsidRPr="00495D0D">
          <w:rPr>
            <w:rFonts w:ascii="Verdana" w:hAnsi="Verdana"/>
            <w:noProof/>
          </w:rPr>
          <w:t xml:space="preserve"> of </w:t>
        </w:r>
        <w:r w:rsidRPr="00495D0D">
          <w:rPr>
            <w:rFonts w:ascii="Verdana" w:hAnsi="Verdana"/>
            <w:noProof/>
          </w:rPr>
          <w:fldChar w:fldCharType="begin"/>
        </w:r>
        <w:r w:rsidRPr="00495D0D">
          <w:rPr>
            <w:rFonts w:ascii="Verdana" w:hAnsi="Verdana"/>
            <w:noProof/>
          </w:rPr>
          <w:instrText xml:space="preserve"> NUMPAGES  \* Arabic  \* MERGEFORMAT </w:instrText>
        </w:r>
        <w:r w:rsidRPr="00495D0D">
          <w:rPr>
            <w:rFonts w:ascii="Verdana" w:hAnsi="Verdana"/>
            <w:noProof/>
          </w:rPr>
          <w:fldChar w:fldCharType="separate"/>
        </w:r>
        <w:r>
          <w:rPr>
            <w:rFonts w:ascii="Verdana" w:hAnsi="Verdana"/>
            <w:noProof/>
          </w:rPr>
          <w:t>5</w:t>
        </w:r>
        <w:r w:rsidRPr="00495D0D">
          <w:rPr>
            <w:rFonts w:ascii="Verdana" w:hAnsi="Verdan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CABA1" w14:textId="77777777" w:rsidR="00086690" w:rsidRDefault="00086690" w:rsidP="004365FC">
      <w:r>
        <w:separator/>
      </w:r>
    </w:p>
  </w:footnote>
  <w:footnote w:type="continuationSeparator" w:id="0">
    <w:p w14:paraId="31C87804" w14:textId="77777777" w:rsidR="00086690" w:rsidRDefault="00086690" w:rsidP="004365FC">
      <w:r>
        <w:continuationSeparator/>
      </w:r>
    </w:p>
  </w:footnote>
  <w:footnote w:type="continuationNotice" w:id="1">
    <w:p w14:paraId="0B44E25B" w14:textId="77777777" w:rsidR="00086690" w:rsidRDefault="000866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E99"/>
    <w:multiLevelType w:val="multilevel"/>
    <w:tmpl w:val="06960D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303F8D"/>
    <w:multiLevelType w:val="hybridMultilevel"/>
    <w:tmpl w:val="FA24F4F8"/>
    <w:lvl w:ilvl="0" w:tplc="8968BE48">
      <w:start w:val="1"/>
      <w:numFmt w:val="upp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B5CA2"/>
    <w:multiLevelType w:val="hybridMultilevel"/>
    <w:tmpl w:val="03CA9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33A7F"/>
    <w:multiLevelType w:val="multilevel"/>
    <w:tmpl w:val="D9F6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B93FDA"/>
    <w:multiLevelType w:val="hybridMultilevel"/>
    <w:tmpl w:val="97FE7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6208B"/>
    <w:multiLevelType w:val="multilevel"/>
    <w:tmpl w:val="60A887D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Theme="minorHAnsi" w:hAnsiTheme="minorHAnsi" w:hint="default"/>
        <w:sz w:val="24"/>
      </w:rPr>
    </w:lvl>
  </w:abstractNum>
  <w:abstractNum w:abstractNumId="6" w15:restartNumberingAfterBreak="0">
    <w:nsid w:val="0EC258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1D4AA7"/>
    <w:multiLevelType w:val="hybridMultilevel"/>
    <w:tmpl w:val="2868689E"/>
    <w:lvl w:ilvl="0" w:tplc="79DC71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24EAE"/>
    <w:multiLevelType w:val="multilevel"/>
    <w:tmpl w:val="06960DD4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A8052DA"/>
    <w:multiLevelType w:val="multilevel"/>
    <w:tmpl w:val="A63001CC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theme="minorBidi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3632" w:hanging="1080"/>
      </w:pPr>
      <w:rPr>
        <w:rFonts w:cstheme="minorBidi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theme="minorBidi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theme="minorBidi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cstheme="minorBidi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cstheme="minorBidi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theme="minorBidi" w:hint="default"/>
        <w:color w:val="auto"/>
        <w:sz w:val="24"/>
      </w:rPr>
    </w:lvl>
  </w:abstractNum>
  <w:abstractNum w:abstractNumId="10" w15:restartNumberingAfterBreak="0">
    <w:nsid w:val="1F46022F"/>
    <w:multiLevelType w:val="multilevel"/>
    <w:tmpl w:val="739831B0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cstheme="minorBidi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cstheme="minorBidi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theme="minorBidi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theme="minorBidi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cstheme="minorBidi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cstheme="minorBidi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theme="minorBidi" w:hint="default"/>
        <w:color w:val="auto"/>
        <w:sz w:val="24"/>
      </w:rPr>
    </w:lvl>
  </w:abstractNum>
  <w:abstractNum w:abstractNumId="11" w15:restartNumberingAfterBreak="0">
    <w:nsid w:val="1FE24EC2"/>
    <w:multiLevelType w:val="hybridMultilevel"/>
    <w:tmpl w:val="458A1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155661"/>
    <w:multiLevelType w:val="multilevel"/>
    <w:tmpl w:val="A63001CC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theme="minorBidi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3632" w:hanging="1080"/>
      </w:pPr>
      <w:rPr>
        <w:rFonts w:cstheme="minorBidi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theme="minorBidi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theme="minorBidi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cstheme="minorBidi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cstheme="minorBidi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theme="minorBidi" w:hint="default"/>
        <w:color w:val="auto"/>
        <w:sz w:val="24"/>
      </w:rPr>
    </w:lvl>
  </w:abstractNum>
  <w:abstractNum w:abstractNumId="13" w15:restartNumberingAfterBreak="0">
    <w:nsid w:val="23FB11AB"/>
    <w:multiLevelType w:val="multilevel"/>
    <w:tmpl w:val="DE469EA0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7A92FF0"/>
    <w:multiLevelType w:val="multilevel"/>
    <w:tmpl w:val="A63001CC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theme="minorBidi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3632" w:hanging="1080"/>
      </w:pPr>
      <w:rPr>
        <w:rFonts w:cstheme="minorBidi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theme="minorBidi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theme="minorBidi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cstheme="minorBidi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cstheme="minorBidi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theme="minorBidi" w:hint="default"/>
        <w:color w:val="auto"/>
        <w:sz w:val="24"/>
      </w:rPr>
    </w:lvl>
  </w:abstractNum>
  <w:abstractNum w:abstractNumId="15" w15:restartNumberingAfterBreak="0">
    <w:nsid w:val="2E1403CC"/>
    <w:multiLevelType w:val="hybridMultilevel"/>
    <w:tmpl w:val="5A18B568"/>
    <w:lvl w:ilvl="0" w:tplc="4016F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B0B6A"/>
    <w:multiLevelType w:val="multilevel"/>
    <w:tmpl w:val="28467C5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312D4D7B"/>
    <w:multiLevelType w:val="multilevel"/>
    <w:tmpl w:val="5C6CFD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F64A96"/>
    <w:multiLevelType w:val="multilevel"/>
    <w:tmpl w:val="C8B0C440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364B0960"/>
    <w:multiLevelType w:val="multilevel"/>
    <w:tmpl w:val="D6F8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C357EE"/>
    <w:multiLevelType w:val="hybridMultilevel"/>
    <w:tmpl w:val="2272CF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006BA2"/>
    <w:multiLevelType w:val="hybridMultilevel"/>
    <w:tmpl w:val="0B2E2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93662"/>
    <w:multiLevelType w:val="multilevel"/>
    <w:tmpl w:val="A63001CC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theme="minorBidi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3632" w:hanging="1080"/>
      </w:pPr>
      <w:rPr>
        <w:rFonts w:cstheme="minorBidi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theme="minorBidi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theme="minorBidi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cstheme="minorBidi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cstheme="minorBidi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theme="minorBidi" w:hint="default"/>
        <w:color w:val="auto"/>
        <w:sz w:val="24"/>
      </w:rPr>
    </w:lvl>
  </w:abstractNum>
  <w:abstractNum w:abstractNumId="23" w15:restartNumberingAfterBreak="0">
    <w:nsid w:val="44DF6266"/>
    <w:multiLevelType w:val="multilevel"/>
    <w:tmpl w:val="A63001CC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theme="minorBidi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3632" w:hanging="1080"/>
      </w:pPr>
      <w:rPr>
        <w:rFonts w:cstheme="minorBidi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theme="minorBidi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theme="minorBidi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cstheme="minorBidi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cstheme="minorBidi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theme="minorBidi" w:hint="default"/>
        <w:color w:val="auto"/>
        <w:sz w:val="24"/>
      </w:rPr>
    </w:lvl>
  </w:abstractNum>
  <w:abstractNum w:abstractNumId="24" w15:restartNumberingAfterBreak="0">
    <w:nsid w:val="51B84593"/>
    <w:multiLevelType w:val="multilevel"/>
    <w:tmpl w:val="E0E44FC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03A72"/>
    <w:multiLevelType w:val="hybridMultilevel"/>
    <w:tmpl w:val="B5A86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1541F"/>
    <w:multiLevelType w:val="multilevel"/>
    <w:tmpl w:val="C8B0C440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27" w15:restartNumberingAfterBreak="0">
    <w:nsid w:val="56857ED8"/>
    <w:multiLevelType w:val="multilevel"/>
    <w:tmpl w:val="BD26FB2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7C90B03"/>
    <w:multiLevelType w:val="hybridMultilevel"/>
    <w:tmpl w:val="570268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8701FD"/>
    <w:multiLevelType w:val="multilevel"/>
    <w:tmpl w:val="10AC0234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Theme="minorHAnsi" w:hAnsiTheme="minorHAnsi" w:cstheme="minorBidi" w:hint="default"/>
      </w:rPr>
    </w:lvl>
  </w:abstractNum>
  <w:abstractNum w:abstractNumId="30" w15:restartNumberingAfterBreak="0">
    <w:nsid w:val="5C130F8B"/>
    <w:multiLevelType w:val="hybridMultilevel"/>
    <w:tmpl w:val="E94A6654"/>
    <w:lvl w:ilvl="0" w:tplc="B63244C0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65BD4"/>
    <w:multiLevelType w:val="hybridMultilevel"/>
    <w:tmpl w:val="2870D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B6281"/>
    <w:multiLevelType w:val="multilevel"/>
    <w:tmpl w:val="553A05F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AF208D"/>
    <w:multiLevelType w:val="multilevel"/>
    <w:tmpl w:val="06960D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70087D"/>
    <w:multiLevelType w:val="hybridMultilevel"/>
    <w:tmpl w:val="99A4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E79DB"/>
    <w:multiLevelType w:val="multilevel"/>
    <w:tmpl w:val="06960D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4F4E42"/>
    <w:multiLevelType w:val="hybridMultilevel"/>
    <w:tmpl w:val="16F4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73B7E"/>
    <w:multiLevelType w:val="multilevel"/>
    <w:tmpl w:val="1708FF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FE20F40"/>
    <w:multiLevelType w:val="multilevel"/>
    <w:tmpl w:val="58FAFAB2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39" w15:restartNumberingAfterBreak="0">
    <w:nsid w:val="71337FCA"/>
    <w:multiLevelType w:val="hybridMultilevel"/>
    <w:tmpl w:val="D59C686C"/>
    <w:lvl w:ilvl="0" w:tplc="B45CE1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A5631"/>
    <w:multiLevelType w:val="hybridMultilevel"/>
    <w:tmpl w:val="C1C4E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B0D01"/>
    <w:multiLevelType w:val="hybridMultilevel"/>
    <w:tmpl w:val="36E8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28"/>
  </w:num>
  <w:num w:numId="8">
    <w:abstractNumId w:val="35"/>
  </w:num>
  <w:num w:numId="9">
    <w:abstractNumId w:val="27"/>
  </w:num>
  <w:num w:numId="10">
    <w:abstractNumId w:val="33"/>
  </w:num>
  <w:num w:numId="11">
    <w:abstractNumId w:val="40"/>
  </w:num>
  <w:num w:numId="12">
    <w:abstractNumId w:val="4"/>
  </w:num>
  <w:num w:numId="13">
    <w:abstractNumId w:val="21"/>
  </w:num>
  <w:num w:numId="14">
    <w:abstractNumId w:val="25"/>
  </w:num>
  <w:num w:numId="15">
    <w:abstractNumId w:val="10"/>
  </w:num>
  <w:num w:numId="16">
    <w:abstractNumId w:val="36"/>
  </w:num>
  <w:num w:numId="17">
    <w:abstractNumId w:val="11"/>
  </w:num>
  <w:num w:numId="18">
    <w:abstractNumId w:val="1"/>
  </w:num>
  <w:num w:numId="19">
    <w:abstractNumId w:val="20"/>
  </w:num>
  <w:num w:numId="20">
    <w:abstractNumId w:val="23"/>
  </w:num>
  <w:num w:numId="21">
    <w:abstractNumId w:val="26"/>
  </w:num>
  <w:num w:numId="22">
    <w:abstractNumId w:val="18"/>
  </w:num>
  <w:num w:numId="23">
    <w:abstractNumId w:val="29"/>
  </w:num>
  <w:num w:numId="24">
    <w:abstractNumId w:val="24"/>
  </w:num>
  <w:num w:numId="25">
    <w:abstractNumId w:val="22"/>
  </w:num>
  <w:num w:numId="26">
    <w:abstractNumId w:val="34"/>
  </w:num>
  <w:num w:numId="27">
    <w:abstractNumId w:val="39"/>
  </w:num>
  <w:num w:numId="28">
    <w:abstractNumId w:val="38"/>
  </w:num>
  <w:num w:numId="29">
    <w:abstractNumId w:val="5"/>
  </w:num>
  <w:num w:numId="30">
    <w:abstractNumId w:val="17"/>
  </w:num>
  <w:num w:numId="31">
    <w:abstractNumId w:val="19"/>
  </w:num>
  <w:num w:numId="32">
    <w:abstractNumId w:val="32"/>
  </w:num>
  <w:num w:numId="33">
    <w:abstractNumId w:val="41"/>
  </w:num>
  <w:num w:numId="34">
    <w:abstractNumId w:val="3"/>
  </w:num>
  <w:num w:numId="35">
    <w:abstractNumId w:val="6"/>
  </w:num>
  <w:num w:numId="36">
    <w:abstractNumId w:val="13"/>
  </w:num>
  <w:num w:numId="37">
    <w:abstractNumId w:val="37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"/>
  </w:num>
  <w:num w:numId="42">
    <w:abstractNumId w:val="3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DC3"/>
    <w:rsid w:val="00001C2D"/>
    <w:rsid w:val="00002959"/>
    <w:rsid w:val="00003CE7"/>
    <w:rsid w:val="00003D4B"/>
    <w:rsid w:val="00007E46"/>
    <w:rsid w:val="00011193"/>
    <w:rsid w:val="00015770"/>
    <w:rsid w:val="00016B41"/>
    <w:rsid w:val="00017DF7"/>
    <w:rsid w:val="00020C5D"/>
    <w:rsid w:val="0002260B"/>
    <w:rsid w:val="000247C2"/>
    <w:rsid w:val="000249D2"/>
    <w:rsid w:val="00026586"/>
    <w:rsid w:val="00027238"/>
    <w:rsid w:val="0003561E"/>
    <w:rsid w:val="00036E6E"/>
    <w:rsid w:val="00040D01"/>
    <w:rsid w:val="000479CC"/>
    <w:rsid w:val="00051004"/>
    <w:rsid w:val="000554AE"/>
    <w:rsid w:val="000602E3"/>
    <w:rsid w:val="00065DB9"/>
    <w:rsid w:val="00072798"/>
    <w:rsid w:val="00074AAC"/>
    <w:rsid w:val="00075A02"/>
    <w:rsid w:val="000764D3"/>
    <w:rsid w:val="000824E4"/>
    <w:rsid w:val="00082858"/>
    <w:rsid w:val="000842DE"/>
    <w:rsid w:val="00086690"/>
    <w:rsid w:val="0009190F"/>
    <w:rsid w:val="000A2372"/>
    <w:rsid w:val="000A40F0"/>
    <w:rsid w:val="000A56D4"/>
    <w:rsid w:val="000A6A51"/>
    <w:rsid w:val="000B195A"/>
    <w:rsid w:val="000B1E45"/>
    <w:rsid w:val="000B25C6"/>
    <w:rsid w:val="000B3657"/>
    <w:rsid w:val="000B4E89"/>
    <w:rsid w:val="000B5116"/>
    <w:rsid w:val="000C249F"/>
    <w:rsid w:val="000C260A"/>
    <w:rsid w:val="000C2AF9"/>
    <w:rsid w:val="000C46C4"/>
    <w:rsid w:val="000C6C81"/>
    <w:rsid w:val="000C74CA"/>
    <w:rsid w:val="000D25AA"/>
    <w:rsid w:val="000D536A"/>
    <w:rsid w:val="000D6A6B"/>
    <w:rsid w:val="000D73AC"/>
    <w:rsid w:val="000E5079"/>
    <w:rsid w:val="000E792C"/>
    <w:rsid w:val="000E7D18"/>
    <w:rsid w:val="000F09AF"/>
    <w:rsid w:val="000F0E27"/>
    <w:rsid w:val="000F2C83"/>
    <w:rsid w:val="000F4E34"/>
    <w:rsid w:val="000F6379"/>
    <w:rsid w:val="00101280"/>
    <w:rsid w:val="00101577"/>
    <w:rsid w:val="00104203"/>
    <w:rsid w:val="0010638B"/>
    <w:rsid w:val="001104DB"/>
    <w:rsid w:val="00111C9D"/>
    <w:rsid w:val="00111EA5"/>
    <w:rsid w:val="00115D46"/>
    <w:rsid w:val="00117670"/>
    <w:rsid w:val="00120886"/>
    <w:rsid w:val="00124FF4"/>
    <w:rsid w:val="001250A8"/>
    <w:rsid w:val="0012535B"/>
    <w:rsid w:val="00125C8E"/>
    <w:rsid w:val="00127548"/>
    <w:rsid w:val="00127607"/>
    <w:rsid w:val="00135518"/>
    <w:rsid w:val="00135FBF"/>
    <w:rsid w:val="001436A8"/>
    <w:rsid w:val="001437C0"/>
    <w:rsid w:val="0014386C"/>
    <w:rsid w:val="00143DD5"/>
    <w:rsid w:val="001463C9"/>
    <w:rsid w:val="0015333F"/>
    <w:rsid w:val="00154C63"/>
    <w:rsid w:val="00164F8D"/>
    <w:rsid w:val="00167AE6"/>
    <w:rsid w:val="00175990"/>
    <w:rsid w:val="00175A91"/>
    <w:rsid w:val="00176CA3"/>
    <w:rsid w:val="00176E31"/>
    <w:rsid w:val="001772E2"/>
    <w:rsid w:val="0018604D"/>
    <w:rsid w:val="00186307"/>
    <w:rsid w:val="0018651C"/>
    <w:rsid w:val="00187547"/>
    <w:rsid w:val="001879B6"/>
    <w:rsid w:val="00190409"/>
    <w:rsid w:val="001960D8"/>
    <w:rsid w:val="00196122"/>
    <w:rsid w:val="001A00C2"/>
    <w:rsid w:val="001A2B6A"/>
    <w:rsid w:val="001A4316"/>
    <w:rsid w:val="001A55C7"/>
    <w:rsid w:val="001A715B"/>
    <w:rsid w:val="001A79A7"/>
    <w:rsid w:val="001B0711"/>
    <w:rsid w:val="001B70CB"/>
    <w:rsid w:val="001C0F47"/>
    <w:rsid w:val="001C75FF"/>
    <w:rsid w:val="001D0A8A"/>
    <w:rsid w:val="001D1969"/>
    <w:rsid w:val="001D3D1D"/>
    <w:rsid w:val="001D47A9"/>
    <w:rsid w:val="001D4AF6"/>
    <w:rsid w:val="001D5A47"/>
    <w:rsid w:val="001D6B01"/>
    <w:rsid w:val="001D76CB"/>
    <w:rsid w:val="001E0989"/>
    <w:rsid w:val="001E22C7"/>
    <w:rsid w:val="001E46CD"/>
    <w:rsid w:val="001F106C"/>
    <w:rsid w:val="001F3F3F"/>
    <w:rsid w:val="001F50DB"/>
    <w:rsid w:val="001F5DA2"/>
    <w:rsid w:val="001F7EAC"/>
    <w:rsid w:val="00204D74"/>
    <w:rsid w:val="0020584C"/>
    <w:rsid w:val="00206593"/>
    <w:rsid w:val="0020729E"/>
    <w:rsid w:val="00210E64"/>
    <w:rsid w:val="00213C08"/>
    <w:rsid w:val="00213FE9"/>
    <w:rsid w:val="0021493A"/>
    <w:rsid w:val="0021538E"/>
    <w:rsid w:val="00215C26"/>
    <w:rsid w:val="002168B5"/>
    <w:rsid w:val="002203A7"/>
    <w:rsid w:val="00220928"/>
    <w:rsid w:val="002243E8"/>
    <w:rsid w:val="00224963"/>
    <w:rsid w:val="002300E4"/>
    <w:rsid w:val="0023696A"/>
    <w:rsid w:val="00237EF5"/>
    <w:rsid w:val="002415B4"/>
    <w:rsid w:val="00242B2B"/>
    <w:rsid w:val="0024456B"/>
    <w:rsid w:val="00244B10"/>
    <w:rsid w:val="00245FF8"/>
    <w:rsid w:val="00246925"/>
    <w:rsid w:val="00247FA2"/>
    <w:rsid w:val="0025335D"/>
    <w:rsid w:val="002559D1"/>
    <w:rsid w:val="00255B30"/>
    <w:rsid w:val="00257A19"/>
    <w:rsid w:val="002601D3"/>
    <w:rsid w:val="0026315D"/>
    <w:rsid w:val="00263E15"/>
    <w:rsid w:val="00265024"/>
    <w:rsid w:val="00266527"/>
    <w:rsid w:val="00266D21"/>
    <w:rsid w:val="00274B4D"/>
    <w:rsid w:val="00274EB6"/>
    <w:rsid w:val="002751E1"/>
    <w:rsid w:val="00277983"/>
    <w:rsid w:val="00277A02"/>
    <w:rsid w:val="00280156"/>
    <w:rsid w:val="002809C0"/>
    <w:rsid w:val="00282989"/>
    <w:rsid w:val="0028306E"/>
    <w:rsid w:val="0028362B"/>
    <w:rsid w:val="00283C88"/>
    <w:rsid w:val="0029047F"/>
    <w:rsid w:val="002907C7"/>
    <w:rsid w:val="00291726"/>
    <w:rsid w:val="0029248C"/>
    <w:rsid w:val="002930FF"/>
    <w:rsid w:val="0029339F"/>
    <w:rsid w:val="002A2F23"/>
    <w:rsid w:val="002B3203"/>
    <w:rsid w:val="002B4902"/>
    <w:rsid w:val="002B7BC5"/>
    <w:rsid w:val="002C1349"/>
    <w:rsid w:val="002C70B4"/>
    <w:rsid w:val="002C7A03"/>
    <w:rsid w:val="002D6F4E"/>
    <w:rsid w:val="002D7DDB"/>
    <w:rsid w:val="002E5D2F"/>
    <w:rsid w:val="002E719A"/>
    <w:rsid w:val="002E751A"/>
    <w:rsid w:val="002E763F"/>
    <w:rsid w:val="002F3220"/>
    <w:rsid w:val="002F5C65"/>
    <w:rsid w:val="002F70BA"/>
    <w:rsid w:val="002F7BE6"/>
    <w:rsid w:val="00302C9E"/>
    <w:rsid w:val="003112AD"/>
    <w:rsid w:val="00311444"/>
    <w:rsid w:val="00312BA7"/>
    <w:rsid w:val="003151D9"/>
    <w:rsid w:val="00315ABB"/>
    <w:rsid w:val="0031698C"/>
    <w:rsid w:val="00316BC7"/>
    <w:rsid w:val="00316F9B"/>
    <w:rsid w:val="00320782"/>
    <w:rsid w:val="003210B5"/>
    <w:rsid w:val="003219F5"/>
    <w:rsid w:val="00321FA1"/>
    <w:rsid w:val="00323F9B"/>
    <w:rsid w:val="00326B76"/>
    <w:rsid w:val="00335F92"/>
    <w:rsid w:val="003377FC"/>
    <w:rsid w:val="00343C7F"/>
    <w:rsid w:val="00343FED"/>
    <w:rsid w:val="00345AD3"/>
    <w:rsid w:val="00346F19"/>
    <w:rsid w:val="00351DEB"/>
    <w:rsid w:val="0035244F"/>
    <w:rsid w:val="003533B2"/>
    <w:rsid w:val="00355A49"/>
    <w:rsid w:val="0035712B"/>
    <w:rsid w:val="003609E2"/>
    <w:rsid w:val="00361CFF"/>
    <w:rsid w:val="003666E6"/>
    <w:rsid w:val="0037306C"/>
    <w:rsid w:val="003823E6"/>
    <w:rsid w:val="00383FEE"/>
    <w:rsid w:val="00386C04"/>
    <w:rsid w:val="0038720E"/>
    <w:rsid w:val="0039099E"/>
    <w:rsid w:val="0039446B"/>
    <w:rsid w:val="0039450F"/>
    <w:rsid w:val="00394F0B"/>
    <w:rsid w:val="003958CF"/>
    <w:rsid w:val="00395C2E"/>
    <w:rsid w:val="00396A73"/>
    <w:rsid w:val="003A0516"/>
    <w:rsid w:val="003A0619"/>
    <w:rsid w:val="003A2343"/>
    <w:rsid w:val="003A2B5C"/>
    <w:rsid w:val="003A4CFA"/>
    <w:rsid w:val="003A5057"/>
    <w:rsid w:val="003A7DB6"/>
    <w:rsid w:val="003B04C5"/>
    <w:rsid w:val="003B3A8E"/>
    <w:rsid w:val="003B6BD7"/>
    <w:rsid w:val="003C03E7"/>
    <w:rsid w:val="003C20C9"/>
    <w:rsid w:val="003C2B75"/>
    <w:rsid w:val="003C59D7"/>
    <w:rsid w:val="003C7A37"/>
    <w:rsid w:val="003C7FEA"/>
    <w:rsid w:val="003D1899"/>
    <w:rsid w:val="003D363E"/>
    <w:rsid w:val="003E5B09"/>
    <w:rsid w:val="003E7EE4"/>
    <w:rsid w:val="003F0A7E"/>
    <w:rsid w:val="003F10D1"/>
    <w:rsid w:val="003F5F58"/>
    <w:rsid w:val="003F6A7E"/>
    <w:rsid w:val="003F77B3"/>
    <w:rsid w:val="0040010A"/>
    <w:rsid w:val="00403193"/>
    <w:rsid w:val="0040331D"/>
    <w:rsid w:val="00404833"/>
    <w:rsid w:val="00405499"/>
    <w:rsid w:val="00406208"/>
    <w:rsid w:val="00406A39"/>
    <w:rsid w:val="00410D93"/>
    <w:rsid w:val="00411F2B"/>
    <w:rsid w:val="00412996"/>
    <w:rsid w:val="0041346A"/>
    <w:rsid w:val="004202DC"/>
    <w:rsid w:val="00420A09"/>
    <w:rsid w:val="0042125E"/>
    <w:rsid w:val="00421AE7"/>
    <w:rsid w:val="00421AFE"/>
    <w:rsid w:val="00421B97"/>
    <w:rsid w:val="004247D1"/>
    <w:rsid w:val="00426FC6"/>
    <w:rsid w:val="00427325"/>
    <w:rsid w:val="00427B0C"/>
    <w:rsid w:val="00430836"/>
    <w:rsid w:val="00430ACE"/>
    <w:rsid w:val="0043149F"/>
    <w:rsid w:val="00432846"/>
    <w:rsid w:val="004345A5"/>
    <w:rsid w:val="00435BDD"/>
    <w:rsid w:val="004365FC"/>
    <w:rsid w:val="0044377B"/>
    <w:rsid w:val="00451A4D"/>
    <w:rsid w:val="004539F5"/>
    <w:rsid w:val="0045415F"/>
    <w:rsid w:val="0045636C"/>
    <w:rsid w:val="0045639D"/>
    <w:rsid w:val="004606B1"/>
    <w:rsid w:val="0046119A"/>
    <w:rsid w:val="0046278E"/>
    <w:rsid w:val="00462D6A"/>
    <w:rsid w:val="00465609"/>
    <w:rsid w:val="00470E3F"/>
    <w:rsid w:val="0047242E"/>
    <w:rsid w:val="00473856"/>
    <w:rsid w:val="0047631C"/>
    <w:rsid w:val="004766AC"/>
    <w:rsid w:val="00481911"/>
    <w:rsid w:val="00486F2E"/>
    <w:rsid w:val="00487399"/>
    <w:rsid w:val="00491354"/>
    <w:rsid w:val="00493F12"/>
    <w:rsid w:val="00497C9B"/>
    <w:rsid w:val="004A20C8"/>
    <w:rsid w:val="004A26F2"/>
    <w:rsid w:val="004A2994"/>
    <w:rsid w:val="004A4903"/>
    <w:rsid w:val="004A67E6"/>
    <w:rsid w:val="004A765B"/>
    <w:rsid w:val="004A7ACB"/>
    <w:rsid w:val="004B1ED6"/>
    <w:rsid w:val="004B6B24"/>
    <w:rsid w:val="004B71DE"/>
    <w:rsid w:val="004C11B2"/>
    <w:rsid w:val="004C3675"/>
    <w:rsid w:val="004C3DE3"/>
    <w:rsid w:val="004D3985"/>
    <w:rsid w:val="004D423B"/>
    <w:rsid w:val="004D48C5"/>
    <w:rsid w:val="004D4D5A"/>
    <w:rsid w:val="004D64E9"/>
    <w:rsid w:val="004E0E70"/>
    <w:rsid w:val="004E2411"/>
    <w:rsid w:val="004E5E97"/>
    <w:rsid w:val="004E634E"/>
    <w:rsid w:val="004E68C9"/>
    <w:rsid w:val="004E7B39"/>
    <w:rsid w:val="004F06C8"/>
    <w:rsid w:val="004F193A"/>
    <w:rsid w:val="004F19EA"/>
    <w:rsid w:val="004F1BD2"/>
    <w:rsid w:val="004F4089"/>
    <w:rsid w:val="004F4139"/>
    <w:rsid w:val="004F693E"/>
    <w:rsid w:val="00500B34"/>
    <w:rsid w:val="00502A93"/>
    <w:rsid w:val="00502CF9"/>
    <w:rsid w:val="0051254E"/>
    <w:rsid w:val="00516767"/>
    <w:rsid w:val="00516E72"/>
    <w:rsid w:val="005178EC"/>
    <w:rsid w:val="00520BB6"/>
    <w:rsid w:val="00536BEB"/>
    <w:rsid w:val="005376E3"/>
    <w:rsid w:val="00537FF3"/>
    <w:rsid w:val="00540E3B"/>
    <w:rsid w:val="00544CFF"/>
    <w:rsid w:val="0055161B"/>
    <w:rsid w:val="00553737"/>
    <w:rsid w:val="00553BB7"/>
    <w:rsid w:val="00553C56"/>
    <w:rsid w:val="00553D47"/>
    <w:rsid w:val="005572D6"/>
    <w:rsid w:val="00560395"/>
    <w:rsid w:val="005617B9"/>
    <w:rsid w:val="00561FCB"/>
    <w:rsid w:val="0056469C"/>
    <w:rsid w:val="00566CA9"/>
    <w:rsid w:val="00572088"/>
    <w:rsid w:val="00573650"/>
    <w:rsid w:val="00574CE5"/>
    <w:rsid w:val="0057614E"/>
    <w:rsid w:val="00576EA6"/>
    <w:rsid w:val="005809D1"/>
    <w:rsid w:val="00581A67"/>
    <w:rsid w:val="005A4BEB"/>
    <w:rsid w:val="005A4FB9"/>
    <w:rsid w:val="005B31E8"/>
    <w:rsid w:val="005B48F7"/>
    <w:rsid w:val="005B7D8F"/>
    <w:rsid w:val="005C43F8"/>
    <w:rsid w:val="005C46F2"/>
    <w:rsid w:val="005C69D5"/>
    <w:rsid w:val="005C6FD6"/>
    <w:rsid w:val="005D0694"/>
    <w:rsid w:val="005D1EBC"/>
    <w:rsid w:val="005D25D9"/>
    <w:rsid w:val="005D3F61"/>
    <w:rsid w:val="005D607A"/>
    <w:rsid w:val="005D7DCC"/>
    <w:rsid w:val="005D7F9C"/>
    <w:rsid w:val="005E1870"/>
    <w:rsid w:val="005E436A"/>
    <w:rsid w:val="005E4EE2"/>
    <w:rsid w:val="005E6C54"/>
    <w:rsid w:val="005E718D"/>
    <w:rsid w:val="005F0949"/>
    <w:rsid w:val="005F1455"/>
    <w:rsid w:val="005F20A4"/>
    <w:rsid w:val="005F7E5D"/>
    <w:rsid w:val="00600186"/>
    <w:rsid w:val="00603E7C"/>
    <w:rsid w:val="00605D06"/>
    <w:rsid w:val="00611AA0"/>
    <w:rsid w:val="00616481"/>
    <w:rsid w:val="00617752"/>
    <w:rsid w:val="00621852"/>
    <w:rsid w:val="006242FA"/>
    <w:rsid w:val="00624A76"/>
    <w:rsid w:val="006269B9"/>
    <w:rsid w:val="00630684"/>
    <w:rsid w:val="00634CC2"/>
    <w:rsid w:val="00634FB9"/>
    <w:rsid w:val="0064164C"/>
    <w:rsid w:val="00642FA0"/>
    <w:rsid w:val="00643CE5"/>
    <w:rsid w:val="00645E92"/>
    <w:rsid w:val="00647159"/>
    <w:rsid w:val="00647CE3"/>
    <w:rsid w:val="00650390"/>
    <w:rsid w:val="00650869"/>
    <w:rsid w:val="00651958"/>
    <w:rsid w:val="0065228F"/>
    <w:rsid w:val="00653B31"/>
    <w:rsid w:val="006549B8"/>
    <w:rsid w:val="00656404"/>
    <w:rsid w:val="00656F6F"/>
    <w:rsid w:val="0065770B"/>
    <w:rsid w:val="0066040C"/>
    <w:rsid w:val="00661144"/>
    <w:rsid w:val="00662062"/>
    <w:rsid w:val="006628F3"/>
    <w:rsid w:val="00662C94"/>
    <w:rsid w:val="0066646F"/>
    <w:rsid w:val="006664F7"/>
    <w:rsid w:val="0066664C"/>
    <w:rsid w:val="006666D6"/>
    <w:rsid w:val="00667A30"/>
    <w:rsid w:val="00667C3A"/>
    <w:rsid w:val="00670017"/>
    <w:rsid w:val="00670BE2"/>
    <w:rsid w:val="00671EAA"/>
    <w:rsid w:val="00674532"/>
    <w:rsid w:val="00675650"/>
    <w:rsid w:val="00676FB3"/>
    <w:rsid w:val="0068089C"/>
    <w:rsid w:val="00680C7C"/>
    <w:rsid w:val="00681420"/>
    <w:rsid w:val="00681912"/>
    <w:rsid w:val="006827EB"/>
    <w:rsid w:val="00682BCC"/>
    <w:rsid w:val="00682EF0"/>
    <w:rsid w:val="006836B5"/>
    <w:rsid w:val="00684A45"/>
    <w:rsid w:val="0068508E"/>
    <w:rsid w:val="006926D4"/>
    <w:rsid w:val="00693344"/>
    <w:rsid w:val="00696644"/>
    <w:rsid w:val="006A18A5"/>
    <w:rsid w:val="006A34A9"/>
    <w:rsid w:val="006A527C"/>
    <w:rsid w:val="006A69ED"/>
    <w:rsid w:val="006B455F"/>
    <w:rsid w:val="006C3DB7"/>
    <w:rsid w:val="006C4517"/>
    <w:rsid w:val="006C4C85"/>
    <w:rsid w:val="006C4CD6"/>
    <w:rsid w:val="006C5E94"/>
    <w:rsid w:val="006C65D7"/>
    <w:rsid w:val="006D1A48"/>
    <w:rsid w:val="006D30E4"/>
    <w:rsid w:val="006E2AB3"/>
    <w:rsid w:val="006E2E3D"/>
    <w:rsid w:val="006E32B3"/>
    <w:rsid w:val="006E4DFD"/>
    <w:rsid w:val="006E55EE"/>
    <w:rsid w:val="006E5624"/>
    <w:rsid w:val="006F1783"/>
    <w:rsid w:val="006F251C"/>
    <w:rsid w:val="006F4276"/>
    <w:rsid w:val="006F5B5D"/>
    <w:rsid w:val="006F7E95"/>
    <w:rsid w:val="0070189A"/>
    <w:rsid w:val="007020E2"/>
    <w:rsid w:val="00704088"/>
    <w:rsid w:val="007045FD"/>
    <w:rsid w:val="007047FC"/>
    <w:rsid w:val="007049D0"/>
    <w:rsid w:val="00705AFA"/>
    <w:rsid w:val="007070B5"/>
    <w:rsid w:val="00710FBE"/>
    <w:rsid w:val="00713D1C"/>
    <w:rsid w:val="00714543"/>
    <w:rsid w:val="0071527B"/>
    <w:rsid w:val="007166F7"/>
    <w:rsid w:val="007204FA"/>
    <w:rsid w:val="0072069E"/>
    <w:rsid w:val="00725F28"/>
    <w:rsid w:val="0072773F"/>
    <w:rsid w:val="00727CA9"/>
    <w:rsid w:val="00727F16"/>
    <w:rsid w:val="0073043C"/>
    <w:rsid w:val="00731582"/>
    <w:rsid w:val="0073263E"/>
    <w:rsid w:val="00734602"/>
    <w:rsid w:val="0073585B"/>
    <w:rsid w:val="00735A29"/>
    <w:rsid w:val="007415E0"/>
    <w:rsid w:val="00741C19"/>
    <w:rsid w:val="007439A5"/>
    <w:rsid w:val="00744EA8"/>
    <w:rsid w:val="007517EE"/>
    <w:rsid w:val="0075788C"/>
    <w:rsid w:val="007601A9"/>
    <w:rsid w:val="00760BD8"/>
    <w:rsid w:val="00762F99"/>
    <w:rsid w:val="00763B56"/>
    <w:rsid w:val="00771084"/>
    <w:rsid w:val="00771D3A"/>
    <w:rsid w:val="00774E1B"/>
    <w:rsid w:val="00777035"/>
    <w:rsid w:val="00782CF4"/>
    <w:rsid w:val="007830A3"/>
    <w:rsid w:val="00784095"/>
    <w:rsid w:val="007902C3"/>
    <w:rsid w:val="00790896"/>
    <w:rsid w:val="007938C4"/>
    <w:rsid w:val="007942BE"/>
    <w:rsid w:val="007A1527"/>
    <w:rsid w:val="007A2CF9"/>
    <w:rsid w:val="007A316E"/>
    <w:rsid w:val="007A3347"/>
    <w:rsid w:val="007A6CEB"/>
    <w:rsid w:val="007B263A"/>
    <w:rsid w:val="007B2A62"/>
    <w:rsid w:val="007B39E4"/>
    <w:rsid w:val="007B5610"/>
    <w:rsid w:val="007C0A31"/>
    <w:rsid w:val="007C0FD2"/>
    <w:rsid w:val="007C12C9"/>
    <w:rsid w:val="007C2E6A"/>
    <w:rsid w:val="007C3A78"/>
    <w:rsid w:val="007D0AB8"/>
    <w:rsid w:val="007D1C38"/>
    <w:rsid w:val="007D1E0E"/>
    <w:rsid w:val="007D24C8"/>
    <w:rsid w:val="007D3102"/>
    <w:rsid w:val="007D316B"/>
    <w:rsid w:val="007D61F3"/>
    <w:rsid w:val="007E20CC"/>
    <w:rsid w:val="007E2509"/>
    <w:rsid w:val="007E2CBC"/>
    <w:rsid w:val="007E6F13"/>
    <w:rsid w:val="007E724D"/>
    <w:rsid w:val="007F1702"/>
    <w:rsid w:val="007F1CFB"/>
    <w:rsid w:val="007F2369"/>
    <w:rsid w:val="007F2537"/>
    <w:rsid w:val="007F5C3F"/>
    <w:rsid w:val="007F5FEF"/>
    <w:rsid w:val="00804461"/>
    <w:rsid w:val="00812C97"/>
    <w:rsid w:val="00814C39"/>
    <w:rsid w:val="00815FD9"/>
    <w:rsid w:val="008211DF"/>
    <w:rsid w:val="00822A28"/>
    <w:rsid w:val="00824D3F"/>
    <w:rsid w:val="00831AE1"/>
    <w:rsid w:val="00831C72"/>
    <w:rsid w:val="00832C68"/>
    <w:rsid w:val="00835F8F"/>
    <w:rsid w:val="008361DE"/>
    <w:rsid w:val="00837E14"/>
    <w:rsid w:val="00845C27"/>
    <w:rsid w:val="00846666"/>
    <w:rsid w:val="008479C1"/>
    <w:rsid w:val="00850AEB"/>
    <w:rsid w:val="00850E0D"/>
    <w:rsid w:val="00854D6D"/>
    <w:rsid w:val="00856883"/>
    <w:rsid w:val="008578A9"/>
    <w:rsid w:val="008612D1"/>
    <w:rsid w:val="00863697"/>
    <w:rsid w:val="0086383E"/>
    <w:rsid w:val="00865FB5"/>
    <w:rsid w:val="0086654D"/>
    <w:rsid w:val="008666DE"/>
    <w:rsid w:val="00867513"/>
    <w:rsid w:val="00873053"/>
    <w:rsid w:val="00874876"/>
    <w:rsid w:val="00875D3E"/>
    <w:rsid w:val="00875FAE"/>
    <w:rsid w:val="00876807"/>
    <w:rsid w:val="00877CEF"/>
    <w:rsid w:val="00884061"/>
    <w:rsid w:val="008857D0"/>
    <w:rsid w:val="00885839"/>
    <w:rsid w:val="008860E5"/>
    <w:rsid w:val="00886232"/>
    <w:rsid w:val="00890C94"/>
    <w:rsid w:val="0089138F"/>
    <w:rsid w:val="0089539C"/>
    <w:rsid w:val="008968BA"/>
    <w:rsid w:val="008A332B"/>
    <w:rsid w:val="008A36DF"/>
    <w:rsid w:val="008A4481"/>
    <w:rsid w:val="008A49C5"/>
    <w:rsid w:val="008A4D03"/>
    <w:rsid w:val="008A6769"/>
    <w:rsid w:val="008A7655"/>
    <w:rsid w:val="008B62CE"/>
    <w:rsid w:val="008B6454"/>
    <w:rsid w:val="008B6E58"/>
    <w:rsid w:val="008B724F"/>
    <w:rsid w:val="008C20DD"/>
    <w:rsid w:val="008C4E00"/>
    <w:rsid w:val="008C5D7A"/>
    <w:rsid w:val="008C5DB4"/>
    <w:rsid w:val="008C7400"/>
    <w:rsid w:val="008D382B"/>
    <w:rsid w:val="008D3866"/>
    <w:rsid w:val="008D3AEA"/>
    <w:rsid w:val="008D6E88"/>
    <w:rsid w:val="008D713B"/>
    <w:rsid w:val="008D7894"/>
    <w:rsid w:val="008E0EFB"/>
    <w:rsid w:val="008E11A8"/>
    <w:rsid w:val="008E349B"/>
    <w:rsid w:val="008E4002"/>
    <w:rsid w:val="008E47FF"/>
    <w:rsid w:val="008E5DD0"/>
    <w:rsid w:val="008F3928"/>
    <w:rsid w:val="008F6831"/>
    <w:rsid w:val="008F7067"/>
    <w:rsid w:val="008F73F6"/>
    <w:rsid w:val="008F7DCD"/>
    <w:rsid w:val="00900515"/>
    <w:rsid w:val="00905E8B"/>
    <w:rsid w:val="00907CC7"/>
    <w:rsid w:val="00910619"/>
    <w:rsid w:val="00910E00"/>
    <w:rsid w:val="0091202B"/>
    <w:rsid w:val="00912CC9"/>
    <w:rsid w:val="00915E6F"/>
    <w:rsid w:val="00921526"/>
    <w:rsid w:val="00927FE1"/>
    <w:rsid w:val="00932436"/>
    <w:rsid w:val="00933368"/>
    <w:rsid w:val="009377FB"/>
    <w:rsid w:val="009434BD"/>
    <w:rsid w:val="00944DE4"/>
    <w:rsid w:val="0095128E"/>
    <w:rsid w:val="0095205C"/>
    <w:rsid w:val="00957F71"/>
    <w:rsid w:val="009603CC"/>
    <w:rsid w:val="009633B7"/>
    <w:rsid w:val="0096392C"/>
    <w:rsid w:val="009647BB"/>
    <w:rsid w:val="0097076C"/>
    <w:rsid w:val="00970BF5"/>
    <w:rsid w:val="00971726"/>
    <w:rsid w:val="00971FCF"/>
    <w:rsid w:val="00975825"/>
    <w:rsid w:val="00976125"/>
    <w:rsid w:val="0097632A"/>
    <w:rsid w:val="00976360"/>
    <w:rsid w:val="0097799F"/>
    <w:rsid w:val="009836BD"/>
    <w:rsid w:val="00984198"/>
    <w:rsid w:val="00985381"/>
    <w:rsid w:val="00986310"/>
    <w:rsid w:val="0099077B"/>
    <w:rsid w:val="009936A6"/>
    <w:rsid w:val="00994667"/>
    <w:rsid w:val="00994C05"/>
    <w:rsid w:val="0099569C"/>
    <w:rsid w:val="00995B73"/>
    <w:rsid w:val="0099634A"/>
    <w:rsid w:val="009A33EA"/>
    <w:rsid w:val="009A399D"/>
    <w:rsid w:val="009A5BF5"/>
    <w:rsid w:val="009A750B"/>
    <w:rsid w:val="009A7FC9"/>
    <w:rsid w:val="009B0724"/>
    <w:rsid w:val="009B2512"/>
    <w:rsid w:val="009B30DF"/>
    <w:rsid w:val="009B42ED"/>
    <w:rsid w:val="009B4E6B"/>
    <w:rsid w:val="009B6311"/>
    <w:rsid w:val="009C0FC8"/>
    <w:rsid w:val="009C15A3"/>
    <w:rsid w:val="009C1D15"/>
    <w:rsid w:val="009C2421"/>
    <w:rsid w:val="009C2B77"/>
    <w:rsid w:val="009C6045"/>
    <w:rsid w:val="009D3B79"/>
    <w:rsid w:val="009D7C69"/>
    <w:rsid w:val="009E0063"/>
    <w:rsid w:val="009E006D"/>
    <w:rsid w:val="009E4F27"/>
    <w:rsid w:val="009F00C3"/>
    <w:rsid w:val="009F3D78"/>
    <w:rsid w:val="00A002BB"/>
    <w:rsid w:val="00A04F0F"/>
    <w:rsid w:val="00A066FB"/>
    <w:rsid w:val="00A07245"/>
    <w:rsid w:val="00A0736D"/>
    <w:rsid w:val="00A11BAB"/>
    <w:rsid w:val="00A11C7A"/>
    <w:rsid w:val="00A1244A"/>
    <w:rsid w:val="00A138CC"/>
    <w:rsid w:val="00A20569"/>
    <w:rsid w:val="00A2142E"/>
    <w:rsid w:val="00A21542"/>
    <w:rsid w:val="00A22B7E"/>
    <w:rsid w:val="00A30081"/>
    <w:rsid w:val="00A31BF2"/>
    <w:rsid w:val="00A337A0"/>
    <w:rsid w:val="00A33F17"/>
    <w:rsid w:val="00A34245"/>
    <w:rsid w:val="00A357C6"/>
    <w:rsid w:val="00A37936"/>
    <w:rsid w:val="00A40DD9"/>
    <w:rsid w:val="00A46945"/>
    <w:rsid w:val="00A50A5E"/>
    <w:rsid w:val="00A52846"/>
    <w:rsid w:val="00A54D01"/>
    <w:rsid w:val="00A571D2"/>
    <w:rsid w:val="00A60A05"/>
    <w:rsid w:val="00A60D51"/>
    <w:rsid w:val="00A62EE5"/>
    <w:rsid w:val="00A65C50"/>
    <w:rsid w:val="00A66C7E"/>
    <w:rsid w:val="00A67BCB"/>
    <w:rsid w:val="00A70FD1"/>
    <w:rsid w:val="00A72D81"/>
    <w:rsid w:val="00A75051"/>
    <w:rsid w:val="00A8317B"/>
    <w:rsid w:val="00A83248"/>
    <w:rsid w:val="00A832C0"/>
    <w:rsid w:val="00A860AB"/>
    <w:rsid w:val="00A871CA"/>
    <w:rsid w:val="00A87838"/>
    <w:rsid w:val="00A92CD9"/>
    <w:rsid w:val="00A97DBA"/>
    <w:rsid w:val="00AA050D"/>
    <w:rsid w:val="00AA0737"/>
    <w:rsid w:val="00AA12D9"/>
    <w:rsid w:val="00AA40EF"/>
    <w:rsid w:val="00AA5E4B"/>
    <w:rsid w:val="00AB0C65"/>
    <w:rsid w:val="00AB2F1B"/>
    <w:rsid w:val="00AB764C"/>
    <w:rsid w:val="00AC0AAC"/>
    <w:rsid w:val="00AC31F9"/>
    <w:rsid w:val="00AC37F5"/>
    <w:rsid w:val="00AC500D"/>
    <w:rsid w:val="00AC5DC3"/>
    <w:rsid w:val="00AC60FE"/>
    <w:rsid w:val="00AC62C3"/>
    <w:rsid w:val="00AC7EFE"/>
    <w:rsid w:val="00AD0040"/>
    <w:rsid w:val="00AD3F68"/>
    <w:rsid w:val="00AD5D99"/>
    <w:rsid w:val="00AE0BD9"/>
    <w:rsid w:val="00AE32D5"/>
    <w:rsid w:val="00AE3A62"/>
    <w:rsid w:val="00AE3D7D"/>
    <w:rsid w:val="00AE5F96"/>
    <w:rsid w:val="00AF1B3B"/>
    <w:rsid w:val="00AF4833"/>
    <w:rsid w:val="00AF5004"/>
    <w:rsid w:val="00AF7FA6"/>
    <w:rsid w:val="00B06E71"/>
    <w:rsid w:val="00B07C6A"/>
    <w:rsid w:val="00B11260"/>
    <w:rsid w:val="00B11CB8"/>
    <w:rsid w:val="00B16687"/>
    <w:rsid w:val="00B17159"/>
    <w:rsid w:val="00B20BE2"/>
    <w:rsid w:val="00B21194"/>
    <w:rsid w:val="00B22995"/>
    <w:rsid w:val="00B25A88"/>
    <w:rsid w:val="00B27E27"/>
    <w:rsid w:val="00B307F0"/>
    <w:rsid w:val="00B344C3"/>
    <w:rsid w:val="00B403DB"/>
    <w:rsid w:val="00B415F2"/>
    <w:rsid w:val="00B45AC8"/>
    <w:rsid w:val="00B47724"/>
    <w:rsid w:val="00B52372"/>
    <w:rsid w:val="00B52906"/>
    <w:rsid w:val="00B52BC4"/>
    <w:rsid w:val="00B54E2C"/>
    <w:rsid w:val="00B5578A"/>
    <w:rsid w:val="00B5631B"/>
    <w:rsid w:val="00B576CC"/>
    <w:rsid w:val="00B604BB"/>
    <w:rsid w:val="00B642ED"/>
    <w:rsid w:val="00B67EA6"/>
    <w:rsid w:val="00B71452"/>
    <w:rsid w:val="00B71589"/>
    <w:rsid w:val="00B716FE"/>
    <w:rsid w:val="00B7410D"/>
    <w:rsid w:val="00B74372"/>
    <w:rsid w:val="00B7512F"/>
    <w:rsid w:val="00B804B1"/>
    <w:rsid w:val="00B8195E"/>
    <w:rsid w:val="00B81E0D"/>
    <w:rsid w:val="00B81FC9"/>
    <w:rsid w:val="00B82296"/>
    <w:rsid w:val="00B8392D"/>
    <w:rsid w:val="00B85FCE"/>
    <w:rsid w:val="00B8678C"/>
    <w:rsid w:val="00B87231"/>
    <w:rsid w:val="00B875DB"/>
    <w:rsid w:val="00B876D5"/>
    <w:rsid w:val="00B87C6D"/>
    <w:rsid w:val="00B87CD7"/>
    <w:rsid w:val="00B9123E"/>
    <w:rsid w:val="00B91F1B"/>
    <w:rsid w:val="00B92774"/>
    <w:rsid w:val="00B93A16"/>
    <w:rsid w:val="00B95AE1"/>
    <w:rsid w:val="00B95C42"/>
    <w:rsid w:val="00B96DDB"/>
    <w:rsid w:val="00B97980"/>
    <w:rsid w:val="00BA0548"/>
    <w:rsid w:val="00BA1DC4"/>
    <w:rsid w:val="00BA22B2"/>
    <w:rsid w:val="00BA4BAD"/>
    <w:rsid w:val="00BA52B5"/>
    <w:rsid w:val="00BA6035"/>
    <w:rsid w:val="00BB4F22"/>
    <w:rsid w:val="00BC2348"/>
    <w:rsid w:val="00BC73BE"/>
    <w:rsid w:val="00BD0C04"/>
    <w:rsid w:val="00BD1FDD"/>
    <w:rsid w:val="00BD35BE"/>
    <w:rsid w:val="00BD3D11"/>
    <w:rsid w:val="00BD3E66"/>
    <w:rsid w:val="00BD4484"/>
    <w:rsid w:val="00BD5E9A"/>
    <w:rsid w:val="00BD7229"/>
    <w:rsid w:val="00BD753B"/>
    <w:rsid w:val="00BD7648"/>
    <w:rsid w:val="00BE0D03"/>
    <w:rsid w:val="00BE4AAA"/>
    <w:rsid w:val="00C00C8F"/>
    <w:rsid w:val="00C03222"/>
    <w:rsid w:val="00C10A88"/>
    <w:rsid w:val="00C115CD"/>
    <w:rsid w:val="00C12255"/>
    <w:rsid w:val="00C124C9"/>
    <w:rsid w:val="00C12DD5"/>
    <w:rsid w:val="00C14974"/>
    <w:rsid w:val="00C14E60"/>
    <w:rsid w:val="00C206D9"/>
    <w:rsid w:val="00C3206C"/>
    <w:rsid w:val="00C34614"/>
    <w:rsid w:val="00C348AB"/>
    <w:rsid w:val="00C4012E"/>
    <w:rsid w:val="00C4087E"/>
    <w:rsid w:val="00C4573A"/>
    <w:rsid w:val="00C45C1D"/>
    <w:rsid w:val="00C4723C"/>
    <w:rsid w:val="00C47379"/>
    <w:rsid w:val="00C52349"/>
    <w:rsid w:val="00C539AD"/>
    <w:rsid w:val="00C564D2"/>
    <w:rsid w:val="00C60057"/>
    <w:rsid w:val="00C60176"/>
    <w:rsid w:val="00C6645A"/>
    <w:rsid w:val="00C66C11"/>
    <w:rsid w:val="00C66C5A"/>
    <w:rsid w:val="00C66FDE"/>
    <w:rsid w:val="00C72A56"/>
    <w:rsid w:val="00C72AA7"/>
    <w:rsid w:val="00C7743C"/>
    <w:rsid w:val="00C8155C"/>
    <w:rsid w:val="00C83CBE"/>
    <w:rsid w:val="00C83FA8"/>
    <w:rsid w:val="00C8435B"/>
    <w:rsid w:val="00C8466E"/>
    <w:rsid w:val="00C97755"/>
    <w:rsid w:val="00CA0707"/>
    <w:rsid w:val="00CA21E1"/>
    <w:rsid w:val="00CA6FEE"/>
    <w:rsid w:val="00CB113C"/>
    <w:rsid w:val="00CB63D2"/>
    <w:rsid w:val="00CC11EA"/>
    <w:rsid w:val="00CC200B"/>
    <w:rsid w:val="00CC589B"/>
    <w:rsid w:val="00CC63A1"/>
    <w:rsid w:val="00CD094B"/>
    <w:rsid w:val="00CD3C9A"/>
    <w:rsid w:val="00CD4F18"/>
    <w:rsid w:val="00CD5ED9"/>
    <w:rsid w:val="00CE4214"/>
    <w:rsid w:val="00CE424F"/>
    <w:rsid w:val="00CE4C96"/>
    <w:rsid w:val="00CE61C1"/>
    <w:rsid w:val="00CF02DB"/>
    <w:rsid w:val="00CF3D9D"/>
    <w:rsid w:val="00CF5F41"/>
    <w:rsid w:val="00CF7358"/>
    <w:rsid w:val="00D01175"/>
    <w:rsid w:val="00D03AA5"/>
    <w:rsid w:val="00D05EA4"/>
    <w:rsid w:val="00D1403C"/>
    <w:rsid w:val="00D17CDE"/>
    <w:rsid w:val="00D20584"/>
    <w:rsid w:val="00D2060F"/>
    <w:rsid w:val="00D211D6"/>
    <w:rsid w:val="00D22C1A"/>
    <w:rsid w:val="00D24DEF"/>
    <w:rsid w:val="00D24E6B"/>
    <w:rsid w:val="00D27AF8"/>
    <w:rsid w:val="00D30154"/>
    <w:rsid w:val="00D30242"/>
    <w:rsid w:val="00D34834"/>
    <w:rsid w:val="00D37DC3"/>
    <w:rsid w:val="00D40738"/>
    <w:rsid w:val="00D41904"/>
    <w:rsid w:val="00D4279D"/>
    <w:rsid w:val="00D437FD"/>
    <w:rsid w:val="00D43A52"/>
    <w:rsid w:val="00D45B23"/>
    <w:rsid w:val="00D45F4D"/>
    <w:rsid w:val="00D53732"/>
    <w:rsid w:val="00D56764"/>
    <w:rsid w:val="00D61A2F"/>
    <w:rsid w:val="00D65C85"/>
    <w:rsid w:val="00D73882"/>
    <w:rsid w:val="00D74EE1"/>
    <w:rsid w:val="00D81F9A"/>
    <w:rsid w:val="00D83049"/>
    <w:rsid w:val="00D8585B"/>
    <w:rsid w:val="00D86055"/>
    <w:rsid w:val="00D8750B"/>
    <w:rsid w:val="00D93936"/>
    <w:rsid w:val="00D93E92"/>
    <w:rsid w:val="00D94E39"/>
    <w:rsid w:val="00D966FB"/>
    <w:rsid w:val="00D96809"/>
    <w:rsid w:val="00D97E4A"/>
    <w:rsid w:val="00DA0E5F"/>
    <w:rsid w:val="00DA134A"/>
    <w:rsid w:val="00DA1D75"/>
    <w:rsid w:val="00DA2181"/>
    <w:rsid w:val="00DA367D"/>
    <w:rsid w:val="00DA39E8"/>
    <w:rsid w:val="00DA51A2"/>
    <w:rsid w:val="00DA602D"/>
    <w:rsid w:val="00DB04BA"/>
    <w:rsid w:val="00DB0E33"/>
    <w:rsid w:val="00DC007E"/>
    <w:rsid w:val="00DC1F6E"/>
    <w:rsid w:val="00DC516F"/>
    <w:rsid w:val="00DC58CA"/>
    <w:rsid w:val="00DC5D0E"/>
    <w:rsid w:val="00DD1D5F"/>
    <w:rsid w:val="00DD5BA2"/>
    <w:rsid w:val="00DD72CC"/>
    <w:rsid w:val="00DE2A8F"/>
    <w:rsid w:val="00DE71CA"/>
    <w:rsid w:val="00DE7E03"/>
    <w:rsid w:val="00DF03A5"/>
    <w:rsid w:val="00DF7517"/>
    <w:rsid w:val="00E017C1"/>
    <w:rsid w:val="00E02B85"/>
    <w:rsid w:val="00E04370"/>
    <w:rsid w:val="00E054E3"/>
    <w:rsid w:val="00E11E66"/>
    <w:rsid w:val="00E13E3C"/>
    <w:rsid w:val="00E1791C"/>
    <w:rsid w:val="00E20F09"/>
    <w:rsid w:val="00E22BFE"/>
    <w:rsid w:val="00E22D9A"/>
    <w:rsid w:val="00E23858"/>
    <w:rsid w:val="00E246DB"/>
    <w:rsid w:val="00E25900"/>
    <w:rsid w:val="00E306AB"/>
    <w:rsid w:val="00E335C2"/>
    <w:rsid w:val="00E33D89"/>
    <w:rsid w:val="00E37A01"/>
    <w:rsid w:val="00E4041A"/>
    <w:rsid w:val="00E41856"/>
    <w:rsid w:val="00E4213A"/>
    <w:rsid w:val="00E42319"/>
    <w:rsid w:val="00E446A8"/>
    <w:rsid w:val="00E44DEB"/>
    <w:rsid w:val="00E44F8E"/>
    <w:rsid w:val="00E45C12"/>
    <w:rsid w:val="00E51634"/>
    <w:rsid w:val="00E51B31"/>
    <w:rsid w:val="00E56B9E"/>
    <w:rsid w:val="00E57253"/>
    <w:rsid w:val="00E57306"/>
    <w:rsid w:val="00E7058A"/>
    <w:rsid w:val="00E7323B"/>
    <w:rsid w:val="00E73B02"/>
    <w:rsid w:val="00E740A1"/>
    <w:rsid w:val="00E773AC"/>
    <w:rsid w:val="00E80074"/>
    <w:rsid w:val="00E813D3"/>
    <w:rsid w:val="00E90644"/>
    <w:rsid w:val="00E93616"/>
    <w:rsid w:val="00E93CAB"/>
    <w:rsid w:val="00E9425E"/>
    <w:rsid w:val="00EA1246"/>
    <w:rsid w:val="00EA1595"/>
    <w:rsid w:val="00EA1902"/>
    <w:rsid w:val="00EA340D"/>
    <w:rsid w:val="00EA47FD"/>
    <w:rsid w:val="00EA7FF8"/>
    <w:rsid w:val="00EB16C8"/>
    <w:rsid w:val="00EB6B15"/>
    <w:rsid w:val="00EC0641"/>
    <w:rsid w:val="00EC0A1C"/>
    <w:rsid w:val="00EC11C2"/>
    <w:rsid w:val="00EC639F"/>
    <w:rsid w:val="00EC6EDC"/>
    <w:rsid w:val="00EE65E3"/>
    <w:rsid w:val="00EE76A6"/>
    <w:rsid w:val="00EF35B7"/>
    <w:rsid w:val="00EF46FB"/>
    <w:rsid w:val="00EF572B"/>
    <w:rsid w:val="00F01727"/>
    <w:rsid w:val="00F04674"/>
    <w:rsid w:val="00F056E1"/>
    <w:rsid w:val="00F0594D"/>
    <w:rsid w:val="00F05BFB"/>
    <w:rsid w:val="00F13540"/>
    <w:rsid w:val="00F15A48"/>
    <w:rsid w:val="00F16AC7"/>
    <w:rsid w:val="00F23528"/>
    <w:rsid w:val="00F2523C"/>
    <w:rsid w:val="00F2609B"/>
    <w:rsid w:val="00F312D3"/>
    <w:rsid w:val="00F31C39"/>
    <w:rsid w:val="00F33B17"/>
    <w:rsid w:val="00F3712F"/>
    <w:rsid w:val="00F37FEE"/>
    <w:rsid w:val="00F410BD"/>
    <w:rsid w:val="00F429B0"/>
    <w:rsid w:val="00F459B7"/>
    <w:rsid w:val="00F45EE4"/>
    <w:rsid w:val="00F47608"/>
    <w:rsid w:val="00F51174"/>
    <w:rsid w:val="00F61543"/>
    <w:rsid w:val="00F62B01"/>
    <w:rsid w:val="00F65B0A"/>
    <w:rsid w:val="00F71356"/>
    <w:rsid w:val="00F71534"/>
    <w:rsid w:val="00F727C9"/>
    <w:rsid w:val="00F7539F"/>
    <w:rsid w:val="00F763A8"/>
    <w:rsid w:val="00F80A95"/>
    <w:rsid w:val="00F81DAE"/>
    <w:rsid w:val="00F84900"/>
    <w:rsid w:val="00F84D21"/>
    <w:rsid w:val="00F84E75"/>
    <w:rsid w:val="00F8791F"/>
    <w:rsid w:val="00F90413"/>
    <w:rsid w:val="00F90496"/>
    <w:rsid w:val="00F91160"/>
    <w:rsid w:val="00F91FB6"/>
    <w:rsid w:val="00F924E0"/>
    <w:rsid w:val="00F94C4E"/>
    <w:rsid w:val="00F94F7B"/>
    <w:rsid w:val="00F974AA"/>
    <w:rsid w:val="00F97707"/>
    <w:rsid w:val="00FA070A"/>
    <w:rsid w:val="00FA1970"/>
    <w:rsid w:val="00FA3CDD"/>
    <w:rsid w:val="00FA4060"/>
    <w:rsid w:val="00FA48B0"/>
    <w:rsid w:val="00FA7473"/>
    <w:rsid w:val="00FB0B18"/>
    <w:rsid w:val="00FB217A"/>
    <w:rsid w:val="00FB4A16"/>
    <w:rsid w:val="00FB7E7B"/>
    <w:rsid w:val="00FC0536"/>
    <w:rsid w:val="00FC17B3"/>
    <w:rsid w:val="00FC3AC1"/>
    <w:rsid w:val="00FC3FF3"/>
    <w:rsid w:val="00FC73D0"/>
    <w:rsid w:val="00FC7C9C"/>
    <w:rsid w:val="00FC7D66"/>
    <w:rsid w:val="00FD3156"/>
    <w:rsid w:val="00FE17C1"/>
    <w:rsid w:val="00FE342C"/>
    <w:rsid w:val="00FE7D9F"/>
    <w:rsid w:val="00FF1010"/>
    <w:rsid w:val="00FF1824"/>
    <w:rsid w:val="00FF3040"/>
    <w:rsid w:val="00FF5986"/>
    <w:rsid w:val="00FF67D3"/>
    <w:rsid w:val="17C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2CC84B"/>
  <w15:docId w15:val="{0DF8F39C-E7FF-4697-AA2F-C1C0BB7B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7DC3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58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1777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4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177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EA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177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D37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FC"/>
  </w:style>
  <w:style w:type="paragraph" w:styleId="Footer">
    <w:name w:val="footer"/>
    <w:basedOn w:val="Normal"/>
    <w:link w:val="FooterChar"/>
    <w:uiPriority w:val="99"/>
    <w:unhideWhenUsed/>
    <w:rsid w:val="00436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FC"/>
  </w:style>
  <w:style w:type="paragraph" w:styleId="BodyTextIndent">
    <w:name w:val="Body Text Indent"/>
    <w:basedOn w:val="Normal"/>
    <w:link w:val="BodyTextIndentChar"/>
    <w:rsid w:val="00BE0D03"/>
    <w:pPr>
      <w:ind w:left="720"/>
    </w:pPr>
    <w:rPr>
      <w:rFonts w:ascii="Verdana" w:eastAsia="Times New Roman" w:hAnsi="Verdana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BE0D03"/>
    <w:rPr>
      <w:rFonts w:ascii="Verdana" w:eastAsia="Times New Roman" w:hAnsi="Verdana" w:cs="Times New Roman"/>
    </w:rPr>
  </w:style>
  <w:style w:type="paragraph" w:customStyle="1" w:styleId="Default">
    <w:name w:val="Default"/>
    <w:rsid w:val="00BE0D03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table" w:styleId="TableGrid">
    <w:name w:val="Table Grid"/>
    <w:basedOn w:val="TableNormal"/>
    <w:uiPriority w:val="39"/>
    <w:rsid w:val="00E4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4D7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1346A"/>
    <w:rPr>
      <w:rFonts w:asciiTheme="majorHAnsi" w:eastAsiaTheme="majorEastAsia" w:hAnsiTheme="majorHAnsi" w:cstheme="majorBidi"/>
      <w:i/>
      <w:iCs/>
      <w:color w:val="001777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03D4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715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bullets">
    <w:name w:val="deptbullets"/>
    <w:basedOn w:val="Normal"/>
    <w:rsid w:val="00321FA1"/>
    <w:pPr>
      <w:autoSpaceDE w:val="0"/>
      <w:autoSpaceDN w:val="0"/>
      <w:spacing w:after="240"/>
      <w:ind w:left="720" w:hanging="360"/>
    </w:pPr>
    <w:rPr>
      <w:rFonts w:ascii="Arial" w:hAnsi="Arial" w:cs="Arial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065D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EA47FD"/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639F"/>
  </w:style>
  <w:style w:type="character" w:customStyle="1" w:styleId="Heading2Char">
    <w:name w:val="Heading 2 Char"/>
    <w:basedOn w:val="DefaultParagraphFont"/>
    <w:link w:val="Heading2"/>
    <w:uiPriority w:val="9"/>
    <w:rsid w:val="0020584C"/>
    <w:rPr>
      <w:rFonts w:asciiTheme="majorHAnsi" w:eastAsiaTheme="majorEastAsia" w:hAnsiTheme="majorHAnsi" w:cstheme="majorBidi"/>
      <w:color w:val="001777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EAC"/>
    <w:rPr>
      <w:rFonts w:asciiTheme="majorHAnsi" w:eastAsiaTheme="majorEastAsia" w:hAnsiTheme="majorHAnsi" w:cstheme="majorBidi"/>
      <w:color w:val="001777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0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0C5D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50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national-funding-formula-tables-for-schools-and-high-needs-2020-to-202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holas.grey@rbkc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E1B71C9A5634C8942A3C08D7BF60A" ma:contentTypeVersion="6" ma:contentTypeDescription="Create a new document." ma:contentTypeScope="" ma:versionID="76ccf51a76e15a5e1d9ec144f4eb4dde">
  <xsd:schema xmlns:xsd="http://www.w3.org/2001/XMLSchema" xmlns:xs="http://www.w3.org/2001/XMLSchema" xmlns:p="http://schemas.microsoft.com/office/2006/metadata/properties" xmlns:ns2="13d6d765-1e35-4a38-b74c-9e28df5f772d" xmlns:ns3="5150132b-9f32-4743-a349-f70c20080b32" targetNamespace="http://schemas.microsoft.com/office/2006/metadata/properties" ma:root="true" ma:fieldsID="2dd2ebf5351f4435f1a72550c200f72e" ns2:_="" ns3:_="">
    <xsd:import namespace="13d6d765-1e35-4a38-b74c-9e28df5f772d"/>
    <xsd:import namespace="5150132b-9f32-4743-a349-f70c20080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6d765-1e35-4a38-b74c-9e28df5f7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132b-9f32-4743-a349-f70c20080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50132b-9f32-4743-a349-f70c20080b32">
      <UserInfo>
        <DisplayName>Anerville, Amanda: WCC</DisplayName>
        <AccountId>176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873A3-1639-47B5-8279-D1B9F14CA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6d765-1e35-4a38-b74c-9e28df5f772d"/>
    <ds:schemaRef ds:uri="5150132b-9f32-4743-a349-f70c20080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19350-B635-4C49-AA68-1D75E390E6E3}">
  <ds:schemaRefs>
    <ds:schemaRef ds:uri="13d6d765-1e35-4a38-b74c-9e28df5f772d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5150132b-9f32-4743-a349-f70c20080b32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13EB37-2513-428A-9865-3E974025E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25CC2-9B7E-4BDF-93B3-8CF748EA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R.B.K.C.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EDUALJU</dc:creator>
  <cp:lastModifiedBy>Stokes, Anita: WCC</cp:lastModifiedBy>
  <cp:revision>179</cp:revision>
  <cp:lastPrinted>2018-03-08T14:58:00Z</cp:lastPrinted>
  <dcterms:created xsi:type="dcterms:W3CDTF">2020-05-20T16:15:00Z</dcterms:created>
  <dcterms:modified xsi:type="dcterms:W3CDTF">2020-05-22T09:22:00Z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7d0516c7-775b-483c-9de5-b2739b1ef32d</vt:lpwstr>
  </property>
  <property fmtid="{D5CDD505-2E9C-101B-9397-08002B2CF9AE}" pid="3" name="ContentTypeId">
    <vt:lpwstr>0x010100128E1B71C9A5634C8942A3C08D7BF60A</vt:lpwstr>
  </property>
</Properties>
</file>